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9E" w:rsidRPr="00E70284" w:rsidRDefault="00AA769E" w:rsidP="00AA769E">
      <w:pPr>
        <w:pStyle w:val="TitreAnnexe"/>
        <w:rPr>
          <w:sz w:val="22"/>
        </w:rPr>
      </w:pPr>
      <w:r w:rsidRPr="00FE294D">
        <w:rPr>
          <w:sz w:val="22"/>
        </w:rPr>
        <w:t>ANNEXE II</w:t>
      </w:r>
    </w:p>
    <w:p w:rsidR="00AA769E" w:rsidRPr="00E70284" w:rsidRDefault="00AA769E" w:rsidP="00AA769E">
      <w:pPr>
        <w:pStyle w:val="TitreAnnexe"/>
        <w:outlineLvl w:val="0"/>
        <w:rPr>
          <w:sz w:val="22"/>
        </w:rPr>
      </w:pPr>
      <w:bookmarkStart w:id="0" w:name="_Toc70595158"/>
      <w:r w:rsidRPr="00E70284">
        <w:rPr>
          <w:sz w:val="22"/>
        </w:rPr>
        <w:t>MODELE DE DEMANDE DE CONCOURS</w:t>
      </w:r>
      <w:bookmarkEnd w:id="0"/>
    </w:p>
    <w:p w:rsidR="00AA769E" w:rsidRPr="00E70284" w:rsidRDefault="00AA769E" w:rsidP="00AA769E">
      <w:pPr>
        <w:spacing w:before="120" w:after="0" w:line="240" w:lineRule="auto"/>
        <w:jc w:val="both"/>
        <w:rPr>
          <w:rFonts w:cs="Arial"/>
          <w:i/>
          <w:sz w:val="22"/>
        </w:rPr>
      </w:pPr>
      <w:r w:rsidRPr="00E70284">
        <w:rPr>
          <w:rFonts w:cs="Arial"/>
          <w:i/>
          <w:sz w:val="22"/>
        </w:rPr>
        <w:t>(</w:t>
      </w:r>
      <w:r w:rsidRPr="00AA769E">
        <w:rPr>
          <w:rFonts w:cs="Arial"/>
          <w:i/>
          <w:sz w:val="22"/>
          <w:highlight w:val="yellow"/>
        </w:rPr>
        <w:t>Outre une lettre de couverture signée, la demande de concours doit également être précisée conformément au modèle suivant. Elle est adressée à la DGA/DI, copie à l’EMA/MA/STX et l’organisme prestataire pressenti</w:t>
      </w:r>
      <w:r w:rsidRPr="00E70284">
        <w:rPr>
          <w:rFonts w:cs="Arial"/>
          <w:i/>
          <w:sz w:val="22"/>
        </w:rPr>
        <w:t>.)</w:t>
      </w:r>
    </w:p>
    <w:p w:rsidR="00AA769E" w:rsidRPr="00E70284" w:rsidRDefault="00AA769E" w:rsidP="00AA769E">
      <w:pPr>
        <w:spacing w:before="120" w:after="0" w:line="240" w:lineRule="auto"/>
        <w:jc w:val="both"/>
        <w:rPr>
          <w:rFonts w:cs="Arial"/>
          <w:b/>
          <w:sz w:val="22"/>
        </w:rPr>
      </w:pPr>
      <w:r w:rsidRPr="00E70284">
        <w:rPr>
          <w:rFonts w:cs="Arial"/>
          <w:b/>
          <w:sz w:val="22"/>
        </w:rPr>
        <w:t>Nom de la société bénéficiaire :</w:t>
      </w:r>
    </w:p>
    <w:p w:rsidR="00AA769E" w:rsidRPr="00E70284" w:rsidRDefault="00AA769E" w:rsidP="00AA769E">
      <w:pPr>
        <w:spacing w:before="120" w:after="0" w:line="240" w:lineRule="auto"/>
        <w:jc w:val="both"/>
        <w:rPr>
          <w:rFonts w:cs="Arial"/>
          <w:b/>
          <w:sz w:val="22"/>
        </w:rPr>
      </w:pPr>
      <w:r w:rsidRPr="00E70284">
        <w:rPr>
          <w:rFonts w:cs="Arial"/>
          <w:b/>
          <w:sz w:val="22"/>
        </w:rPr>
        <w:t xml:space="preserve">Client final : </w:t>
      </w:r>
      <w:r w:rsidRPr="00E70284">
        <w:rPr>
          <w:rFonts w:cs="Arial"/>
          <w:sz w:val="22"/>
        </w:rPr>
        <w:t>(</w:t>
      </w:r>
      <w:r w:rsidRPr="00E70284">
        <w:rPr>
          <w:rFonts w:cs="Arial"/>
          <w:i/>
          <w:sz w:val="22"/>
        </w:rPr>
        <w:t>pays – organisme)</w:t>
      </w:r>
      <w:bookmarkStart w:id="1" w:name="_GoBack"/>
      <w:bookmarkEnd w:id="1"/>
    </w:p>
    <w:p w:rsidR="00AA769E" w:rsidRPr="00E70284" w:rsidRDefault="00AA769E" w:rsidP="00AA769E">
      <w:pPr>
        <w:spacing w:before="120" w:after="0" w:line="240" w:lineRule="auto"/>
        <w:jc w:val="both"/>
        <w:rPr>
          <w:rFonts w:cs="Arial"/>
          <w:sz w:val="22"/>
        </w:rPr>
      </w:pPr>
      <w:r w:rsidRPr="00E70284">
        <w:rPr>
          <w:rFonts w:cs="Arial"/>
          <w:b/>
          <w:sz w:val="22"/>
        </w:rPr>
        <w:t xml:space="preserve">Nature de la prestation demandée : </w:t>
      </w:r>
      <w:r w:rsidRPr="00E70284">
        <w:rPr>
          <w:rFonts w:cs="Arial"/>
          <w:i/>
          <w:sz w:val="22"/>
        </w:rPr>
        <w:t>(démonstration, accompagnement, mise à disposition de personnels, mise à disposition de matériels, stage de formation, etc…)</w:t>
      </w:r>
    </w:p>
    <w:p w:rsidR="00AA769E" w:rsidRPr="00E70284" w:rsidRDefault="00AA769E" w:rsidP="00AA769E">
      <w:pPr>
        <w:spacing w:before="120" w:after="0" w:line="240" w:lineRule="auto"/>
        <w:jc w:val="both"/>
        <w:rPr>
          <w:rFonts w:cs="Arial"/>
          <w:b/>
          <w:sz w:val="22"/>
        </w:rPr>
      </w:pPr>
      <w:r w:rsidRPr="00E70284">
        <w:rPr>
          <w:rFonts w:cs="Arial"/>
          <w:b/>
          <w:sz w:val="22"/>
        </w:rPr>
        <w:t>Dates et horaires de réalisation souhaités :</w:t>
      </w:r>
    </w:p>
    <w:p w:rsidR="00AA769E" w:rsidRPr="00E70284" w:rsidRDefault="00AA769E" w:rsidP="00AA769E">
      <w:pPr>
        <w:spacing w:before="120" w:after="0" w:line="240" w:lineRule="auto"/>
        <w:jc w:val="both"/>
        <w:rPr>
          <w:rFonts w:cs="Arial"/>
          <w:b/>
          <w:sz w:val="22"/>
        </w:rPr>
      </w:pPr>
      <w:r w:rsidRPr="00E70284">
        <w:rPr>
          <w:rFonts w:cs="Arial"/>
          <w:i/>
          <w:sz w:val="22"/>
        </w:rPr>
        <w:t>(Le choix final du créneau de réalisation sera fonction de la disponibilité des personnels, matériels ou unités concernés. Précisez pourquoi le choix de la date demandée est important si c’est le cas.)</w:t>
      </w:r>
    </w:p>
    <w:p w:rsidR="00AA769E" w:rsidRPr="00E70284" w:rsidRDefault="00AA769E" w:rsidP="00AA769E">
      <w:pPr>
        <w:spacing w:before="120" w:after="0" w:line="240" w:lineRule="auto"/>
        <w:jc w:val="both"/>
        <w:rPr>
          <w:rFonts w:cs="Arial"/>
          <w:b/>
          <w:sz w:val="22"/>
        </w:rPr>
      </w:pPr>
      <w:r w:rsidRPr="00E70284">
        <w:rPr>
          <w:rFonts w:cs="Arial"/>
          <w:b/>
          <w:sz w:val="22"/>
        </w:rPr>
        <w:t>Lieu de réalisation souhaité :</w:t>
      </w:r>
    </w:p>
    <w:p w:rsidR="00AA769E" w:rsidRPr="00E70284" w:rsidRDefault="00AA769E" w:rsidP="00AA769E">
      <w:pPr>
        <w:spacing w:before="120" w:after="0" w:line="240" w:lineRule="auto"/>
        <w:jc w:val="both"/>
        <w:rPr>
          <w:rFonts w:cs="Arial"/>
          <w:i/>
          <w:sz w:val="22"/>
        </w:rPr>
      </w:pPr>
      <w:r w:rsidRPr="00E70284">
        <w:rPr>
          <w:rFonts w:cs="Arial"/>
          <w:i/>
          <w:sz w:val="22"/>
        </w:rPr>
        <w:t>(Précisez pourquoi le choix du lieu est important si c’est le cas.)</w:t>
      </w:r>
    </w:p>
    <w:p w:rsidR="00AA769E" w:rsidRPr="00E70284" w:rsidRDefault="00AA769E" w:rsidP="00AA769E">
      <w:pPr>
        <w:spacing w:before="120" w:after="0" w:line="240" w:lineRule="auto"/>
        <w:jc w:val="both"/>
        <w:rPr>
          <w:rFonts w:cs="Arial"/>
          <w:b/>
          <w:sz w:val="22"/>
        </w:rPr>
      </w:pPr>
      <w:r w:rsidRPr="00E70284">
        <w:rPr>
          <w:rFonts w:cs="Arial"/>
          <w:b/>
          <w:sz w:val="22"/>
        </w:rPr>
        <w:t>Contexte et objectif de la prestation SOUTEX :</w:t>
      </w:r>
    </w:p>
    <w:p w:rsidR="00AA769E" w:rsidRPr="00E70284" w:rsidRDefault="00AA769E" w:rsidP="00AA769E">
      <w:pPr>
        <w:spacing w:before="120" w:after="0" w:line="240" w:lineRule="auto"/>
        <w:jc w:val="both"/>
        <w:rPr>
          <w:rFonts w:cs="Arial"/>
          <w:i/>
          <w:sz w:val="22"/>
        </w:rPr>
      </w:pPr>
      <w:r w:rsidRPr="00E70284">
        <w:rPr>
          <w:rFonts w:cs="Arial"/>
          <w:i/>
          <w:sz w:val="22"/>
        </w:rPr>
        <w:t>L’analyse de l’objectif permettra d’adapter au mieux les moyens engagés.</w:t>
      </w:r>
    </w:p>
    <w:p w:rsidR="00AA769E" w:rsidRPr="00E70284" w:rsidRDefault="00AA769E" w:rsidP="00AA769E">
      <w:pPr>
        <w:pStyle w:val="Paragraphedeliste"/>
        <w:numPr>
          <w:ilvl w:val="0"/>
          <w:numId w:val="1"/>
        </w:numPr>
        <w:autoSpaceDE w:val="0"/>
        <w:autoSpaceDN w:val="0"/>
        <w:adjustRightInd w:val="0"/>
        <w:spacing w:before="60" w:after="0" w:line="240" w:lineRule="auto"/>
        <w:ind w:left="357" w:hanging="357"/>
        <w:contextualSpacing w:val="0"/>
        <w:jc w:val="both"/>
        <w:rPr>
          <w:rFonts w:ascii="Arial" w:hAnsi="Arial" w:cs="Arial"/>
        </w:rPr>
      </w:pPr>
      <w:proofErr w:type="gramStart"/>
      <w:r w:rsidRPr="00E70284">
        <w:rPr>
          <w:rFonts w:ascii="Arial" w:hAnsi="Arial" w:cs="Arial"/>
        </w:rPr>
        <w:t>objectif</w:t>
      </w:r>
      <w:proofErr w:type="gramEnd"/>
      <w:r w:rsidRPr="00E70284">
        <w:rPr>
          <w:rFonts w:ascii="Arial" w:hAnsi="Arial" w:cs="Arial"/>
        </w:rPr>
        <w:t xml:space="preserve"> commercial et échéances prévisibles ;</w:t>
      </w:r>
    </w:p>
    <w:p w:rsidR="00AA769E" w:rsidRPr="00E70284" w:rsidRDefault="00AA769E" w:rsidP="00AA769E">
      <w:pPr>
        <w:pStyle w:val="Paragraphedeliste"/>
        <w:numPr>
          <w:ilvl w:val="0"/>
          <w:numId w:val="1"/>
        </w:numPr>
        <w:autoSpaceDE w:val="0"/>
        <w:autoSpaceDN w:val="0"/>
        <w:adjustRightInd w:val="0"/>
        <w:spacing w:before="60" w:after="0" w:line="240" w:lineRule="auto"/>
        <w:ind w:left="357" w:hanging="357"/>
        <w:contextualSpacing w:val="0"/>
        <w:jc w:val="both"/>
        <w:rPr>
          <w:rFonts w:ascii="Arial" w:hAnsi="Arial" w:cs="Arial"/>
        </w:rPr>
      </w:pPr>
      <w:proofErr w:type="gramStart"/>
      <w:r w:rsidRPr="00E70284">
        <w:rPr>
          <w:rFonts w:ascii="Arial" w:hAnsi="Arial" w:cs="Arial"/>
        </w:rPr>
        <w:t>concurrence</w:t>
      </w:r>
      <w:proofErr w:type="gramEnd"/>
      <w:r w:rsidRPr="00E70284">
        <w:rPr>
          <w:rFonts w:ascii="Arial" w:hAnsi="Arial" w:cs="Arial"/>
        </w:rPr>
        <w:t xml:space="preserve"> potentielle ou avérée ;</w:t>
      </w:r>
    </w:p>
    <w:p w:rsidR="00AA769E" w:rsidRPr="00E70284" w:rsidRDefault="00AA769E" w:rsidP="00AA769E">
      <w:pPr>
        <w:pStyle w:val="Paragraphedeliste"/>
        <w:numPr>
          <w:ilvl w:val="0"/>
          <w:numId w:val="1"/>
        </w:numPr>
        <w:autoSpaceDE w:val="0"/>
        <w:autoSpaceDN w:val="0"/>
        <w:adjustRightInd w:val="0"/>
        <w:spacing w:before="60" w:after="0" w:line="240" w:lineRule="auto"/>
        <w:ind w:left="357" w:hanging="357"/>
        <w:contextualSpacing w:val="0"/>
        <w:jc w:val="both"/>
        <w:rPr>
          <w:rFonts w:ascii="Arial" w:hAnsi="Arial" w:cs="Arial"/>
        </w:rPr>
      </w:pPr>
      <w:proofErr w:type="gramStart"/>
      <w:r w:rsidRPr="00E70284">
        <w:rPr>
          <w:rFonts w:ascii="Arial" w:hAnsi="Arial" w:cs="Arial"/>
        </w:rPr>
        <w:t>facteurs</w:t>
      </w:r>
      <w:proofErr w:type="gramEnd"/>
      <w:r w:rsidRPr="00E70284">
        <w:rPr>
          <w:rFonts w:ascii="Arial" w:hAnsi="Arial" w:cs="Arial"/>
        </w:rPr>
        <w:t xml:space="preserve"> susceptibles d’emporter la décision du client ;</w:t>
      </w:r>
    </w:p>
    <w:p w:rsidR="00AA769E" w:rsidRPr="00E70284" w:rsidRDefault="00AA769E" w:rsidP="00AA769E">
      <w:pPr>
        <w:pStyle w:val="Paragraphedeliste"/>
        <w:numPr>
          <w:ilvl w:val="0"/>
          <w:numId w:val="1"/>
        </w:numPr>
        <w:autoSpaceDE w:val="0"/>
        <w:autoSpaceDN w:val="0"/>
        <w:adjustRightInd w:val="0"/>
        <w:spacing w:before="60" w:after="0" w:line="240" w:lineRule="auto"/>
        <w:ind w:left="357" w:hanging="357"/>
        <w:contextualSpacing w:val="0"/>
        <w:jc w:val="both"/>
        <w:rPr>
          <w:rFonts w:ascii="Arial" w:hAnsi="Arial" w:cs="Arial"/>
        </w:rPr>
      </w:pPr>
      <w:proofErr w:type="gramStart"/>
      <w:r w:rsidRPr="00E70284">
        <w:rPr>
          <w:rFonts w:ascii="Arial" w:hAnsi="Arial" w:cs="Arial"/>
        </w:rPr>
        <w:t>projet</w:t>
      </w:r>
      <w:proofErr w:type="gramEnd"/>
      <w:r w:rsidRPr="00E70284">
        <w:rPr>
          <w:rFonts w:ascii="Arial" w:hAnsi="Arial" w:cs="Arial"/>
        </w:rPr>
        <w:t xml:space="preserve"> d’éléments de langage si présentation demandée au client final ;</w:t>
      </w:r>
    </w:p>
    <w:p w:rsidR="00AA769E" w:rsidRPr="00E70284" w:rsidRDefault="00AA769E" w:rsidP="00AA769E">
      <w:pPr>
        <w:pStyle w:val="Paragraphedeliste"/>
        <w:numPr>
          <w:ilvl w:val="0"/>
          <w:numId w:val="1"/>
        </w:numPr>
        <w:autoSpaceDE w:val="0"/>
        <w:autoSpaceDN w:val="0"/>
        <w:adjustRightInd w:val="0"/>
        <w:spacing w:before="60" w:after="0" w:line="240" w:lineRule="auto"/>
        <w:ind w:left="357" w:hanging="357"/>
        <w:contextualSpacing w:val="0"/>
        <w:jc w:val="both"/>
        <w:rPr>
          <w:rFonts w:ascii="Arial" w:hAnsi="Arial" w:cs="Arial"/>
        </w:rPr>
      </w:pPr>
      <w:proofErr w:type="gramStart"/>
      <w:r w:rsidRPr="00E70284">
        <w:rPr>
          <w:rFonts w:ascii="Arial" w:hAnsi="Arial" w:cs="Arial"/>
        </w:rPr>
        <w:t>autres</w:t>
      </w:r>
      <w:proofErr w:type="gramEnd"/>
      <w:r w:rsidRPr="00E70284">
        <w:rPr>
          <w:rFonts w:ascii="Arial" w:hAnsi="Arial" w:cs="Arial"/>
        </w:rPr>
        <w:t xml:space="preserve"> renseignements contextuels pertinents.</w:t>
      </w:r>
    </w:p>
    <w:p w:rsidR="00AA769E" w:rsidRPr="00E70284" w:rsidRDefault="00AA769E" w:rsidP="00AA769E">
      <w:pPr>
        <w:spacing w:before="120" w:after="0" w:line="240" w:lineRule="auto"/>
        <w:jc w:val="both"/>
        <w:rPr>
          <w:rFonts w:cs="Arial"/>
          <w:b/>
          <w:sz w:val="22"/>
        </w:rPr>
      </w:pPr>
      <w:r w:rsidRPr="00E70284">
        <w:rPr>
          <w:rFonts w:cs="Arial"/>
          <w:b/>
          <w:sz w:val="22"/>
        </w:rPr>
        <w:t>Description détaillée :</w:t>
      </w:r>
    </w:p>
    <w:p w:rsidR="00AA769E" w:rsidRPr="00E70284" w:rsidRDefault="00AA769E" w:rsidP="00AA769E">
      <w:pPr>
        <w:spacing w:before="120" w:after="0" w:line="240" w:lineRule="auto"/>
        <w:jc w:val="both"/>
        <w:rPr>
          <w:rFonts w:cs="Arial"/>
          <w:b/>
          <w:sz w:val="22"/>
        </w:rPr>
      </w:pPr>
      <w:r w:rsidRPr="00E70284">
        <w:rPr>
          <w:rFonts w:cs="Arial"/>
          <w:i/>
          <w:sz w:val="22"/>
        </w:rPr>
        <w:t xml:space="preserve">(La description doit permettre d’identifier rapidement l’unité opérationnelle qui pourra répondre le mieux au besoin et de lister précisément les moyens à mettre en œuvre.) </w:t>
      </w:r>
    </w:p>
    <w:p w:rsidR="00AA769E" w:rsidRPr="00E70284" w:rsidRDefault="00AA769E" w:rsidP="00AA769E">
      <w:pPr>
        <w:pStyle w:val="Paragraphedeliste"/>
        <w:numPr>
          <w:ilvl w:val="0"/>
          <w:numId w:val="1"/>
        </w:numPr>
        <w:autoSpaceDE w:val="0"/>
        <w:autoSpaceDN w:val="0"/>
        <w:adjustRightInd w:val="0"/>
        <w:spacing w:before="60" w:after="0" w:line="240" w:lineRule="auto"/>
        <w:ind w:left="357" w:hanging="357"/>
        <w:contextualSpacing w:val="0"/>
        <w:jc w:val="both"/>
        <w:rPr>
          <w:rFonts w:ascii="Arial" w:hAnsi="Arial" w:cs="Arial"/>
        </w:rPr>
      </w:pPr>
      <w:proofErr w:type="gramStart"/>
      <w:r w:rsidRPr="00E70284">
        <w:rPr>
          <w:rFonts w:ascii="Arial" w:hAnsi="Arial" w:cs="Arial"/>
        </w:rPr>
        <w:t>description</w:t>
      </w:r>
      <w:proofErr w:type="gramEnd"/>
      <w:r w:rsidRPr="00E70284">
        <w:rPr>
          <w:rFonts w:ascii="Arial" w:hAnsi="Arial" w:cs="Arial"/>
        </w:rPr>
        <w:t xml:space="preserve"> littérale détaillée de la prestation globale prévue :</w:t>
      </w:r>
    </w:p>
    <w:p w:rsidR="00AA769E" w:rsidRPr="00E70284" w:rsidRDefault="00AA769E" w:rsidP="00AA769E">
      <w:pPr>
        <w:pStyle w:val="Paragraphedeliste"/>
        <w:numPr>
          <w:ilvl w:val="0"/>
          <w:numId w:val="1"/>
        </w:numPr>
        <w:autoSpaceDE w:val="0"/>
        <w:autoSpaceDN w:val="0"/>
        <w:adjustRightInd w:val="0"/>
        <w:spacing w:before="60" w:after="0" w:line="240" w:lineRule="auto"/>
        <w:ind w:left="357" w:hanging="357"/>
        <w:contextualSpacing w:val="0"/>
        <w:jc w:val="both"/>
        <w:rPr>
          <w:rFonts w:ascii="Arial" w:hAnsi="Arial" w:cs="Arial"/>
        </w:rPr>
      </w:pPr>
      <w:proofErr w:type="gramStart"/>
      <w:r w:rsidRPr="00E70284">
        <w:rPr>
          <w:rFonts w:ascii="Arial" w:hAnsi="Arial" w:cs="Arial"/>
        </w:rPr>
        <w:t>moyens</w:t>
      </w:r>
      <w:proofErr w:type="gramEnd"/>
      <w:r w:rsidRPr="00E70284">
        <w:rPr>
          <w:rFonts w:ascii="Arial" w:hAnsi="Arial" w:cs="Arial"/>
        </w:rPr>
        <w:t xml:space="preserve"> matériels requis :</w:t>
      </w:r>
    </w:p>
    <w:p w:rsidR="00AA769E" w:rsidRPr="00E70284" w:rsidRDefault="00AA769E" w:rsidP="00AA769E">
      <w:pPr>
        <w:pStyle w:val="Paragraphedeliste"/>
        <w:numPr>
          <w:ilvl w:val="0"/>
          <w:numId w:val="2"/>
        </w:numPr>
        <w:autoSpaceDE w:val="0"/>
        <w:autoSpaceDN w:val="0"/>
        <w:adjustRightInd w:val="0"/>
        <w:spacing w:before="60" w:after="0" w:line="240" w:lineRule="auto"/>
        <w:contextualSpacing w:val="0"/>
        <w:jc w:val="both"/>
        <w:rPr>
          <w:rFonts w:ascii="Arial" w:hAnsi="Arial" w:cs="Arial"/>
        </w:rPr>
      </w:pPr>
      <w:proofErr w:type="gramStart"/>
      <w:r w:rsidRPr="00E70284">
        <w:rPr>
          <w:rFonts w:ascii="Arial" w:hAnsi="Arial" w:cs="Arial"/>
        </w:rPr>
        <w:t>durée</w:t>
      </w:r>
      <w:proofErr w:type="gramEnd"/>
      <w:r w:rsidRPr="00E70284">
        <w:rPr>
          <w:rFonts w:ascii="Arial" w:hAnsi="Arial" w:cs="Arial"/>
        </w:rPr>
        <w:t xml:space="preserve"> de mobilisation prévue (jours / heures),</w:t>
      </w:r>
    </w:p>
    <w:p w:rsidR="00AA769E" w:rsidRPr="00E70284" w:rsidRDefault="00AA769E" w:rsidP="00AA769E">
      <w:pPr>
        <w:pStyle w:val="Paragraphedeliste"/>
        <w:numPr>
          <w:ilvl w:val="0"/>
          <w:numId w:val="2"/>
        </w:numPr>
        <w:autoSpaceDE w:val="0"/>
        <w:autoSpaceDN w:val="0"/>
        <w:adjustRightInd w:val="0"/>
        <w:spacing w:before="60" w:after="0" w:line="240" w:lineRule="auto"/>
        <w:contextualSpacing w:val="0"/>
        <w:jc w:val="both"/>
        <w:rPr>
          <w:rFonts w:ascii="Arial" w:hAnsi="Arial" w:cs="Arial"/>
        </w:rPr>
      </w:pPr>
      <w:proofErr w:type="gramStart"/>
      <w:r w:rsidRPr="00E70284">
        <w:rPr>
          <w:rFonts w:ascii="Arial" w:hAnsi="Arial" w:cs="Arial"/>
        </w:rPr>
        <w:t>type</w:t>
      </w:r>
      <w:proofErr w:type="gramEnd"/>
      <w:r w:rsidRPr="00E70284">
        <w:rPr>
          <w:rFonts w:ascii="Arial" w:hAnsi="Arial" w:cs="Arial"/>
        </w:rPr>
        <w:t xml:space="preserve"> d’utilisation prévue (expo statique, dynamique, démonstration, test, etc.),</w:t>
      </w:r>
    </w:p>
    <w:p w:rsidR="00AA769E" w:rsidRPr="00E70284" w:rsidRDefault="00AA769E" w:rsidP="00AA769E">
      <w:pPr>
        <w:pStyle w:val="Paragraphedeliste"/>
        <w:numPr>
          <w:ilvl w:val="0"/>
          <w:numId w:val="2"/>
        </w:numPr>
        <w:autoSpaceDE w:val="0"/>
        <w:autoSpaceDN w:val="0"/>
        <w:adjustRightInd w:val="0"/>
        <w:spacing w:before="60" w:after="0" w:line="240" w:lineRule="auto"/>
        <w:contextualSpacing w:val="0"/>
        <w:jc w:val="both"/>
        <w:rPr>
          <w:rFonts w:ascii="Arial" w:hAnsi="Arial" w:cs="Arial"/>
        </w:rPr>
      </w:pPr>
      <w:proofErr w:type="gramStart"/>
      <w:r w:rsidRPr="00E70284">
        <w:rPr>
          <w:rFonts w:ascii="Arial" w:hAnsi="Arial" w:cs="Arial"/>
        </w:rPr>
        <w:t>durée</w:t>
      </w:r>
      <w:proofErr w:type="gramEnd"/>
      <w:r w:rsidRPr="00E70284">
        <w:rPr>
          <w:rFonts w:ascii="Arial" w:hAnsi="Arial" w:cs="Arial"/>
        </w:rPr>
        <w:t xml:space="preserve"> de mise en œuvre/fonctionnement prévisible (créneaux / jours / heures / km, etc.) ;</w:t>
      </w:r>
    </w:p>
    <w:p w:rsidR="00AA769E" w:rsidRPr="00E70284" w:rsidRDefault="00AA769E" w:rsidP="00AA769E">
      <w:pPr>
        <w:pStyle w:val="Paragraphedeliste"/>
        <w:numPr>
          <w:ilvl w:val="0"/>
          <w:numId w:val="1"/>
        </w:numPr>
        <w:autoSpaceDE w:val="0"/>
        <w:autoSpaceDN w:val="0"/>
        <w:adjustRightInd w:val="0"/>
        <w:spacing w:before="60" w:after="0" w:line="240" w:lineRule="auto"/>
        <w:ind w:left="357" w:hanging="357"/>
        <w:contextualSpacing w:val="0"/>
        <w:jc w:val="both"/>
        <w:rPr>
          <w:rFonts w:ascii="Arial" w:hAnsi="Arial" w:cs="Arial"/>
        </w:rPr>
      </w:pPr>
      <w:proofErr w:type="gramStart"/>
      <w:r w:rsidRPr="00E70284">
        <w:rPr>
          <w:rFonts w:ascii="Arial" w:hAnsi="Arial" w:cs="Arial"/>
        </w:rPr>
        <w:t>moyens</w:t>
      </w:r>
      <w:proofErr w:type="gramEnd"/>
      <w:r w:rsidRPr="00E70284">
        <w:rPr>
          <w:rFonts w:ascii="Arial" w:hAnsi="Arial" w:cs="Arial"/>
        </w:rPr>
        <w:t xml:space="preserve"> humains requis :</w:t>
      </w:r>
    </w:p>
    <w:p w:rsidR="00AA769E" w:rsidRPr="00E70284" w:rsidRDefault="00AA769E" w:rsidP="00AA769E">
      <w:pPr>
        <w:pStyle w:val="Paragraphedeliste"/>
        <w:numPr>
          <w:ilvl w:val="0"/>
          <w:numId w:val="2"/>
        </w:numPr>
        <w:autoSpaceDE w:val="0"/>
        <w:autoSpaceDN w:val="0"/>
        <w:adjustRightInd w:val="0"/>
        <w:spacing w:before="60" w:after="0" w:line="240" w:lineRule="auto"/>
        <w:contextualSpacing w:val="0"/>
        <w:jc w:val="both"/>
        <w:rPr>
          <w:rFonts w:ascii="Arial" w:hAnsi="Arial" w:cs="Arial"/>
        </w:rPr>
      </w:pPr>
      <w:proofErr w:type="gramStart"/>
      <w:r w:rsidRPr="00E70284">
        <w:rPr>
          <w:rFonts w:ascii="Arial" w:hAnsi="Arial" w:cs="Arial"/>
        </w:rPr>
        <w:t>qualité</w:t>
      </w:r>
      <w:proofErr w:type="gramEnd"/>
      <w:r w:rsidRPr="00E70284">
        <w:rPr>
          <w:rFonts w:ascii="Arial" w:hAnsi="Arial" w:cs="Arial"/>
        </w:rPr>
        <w:t>, qualifications, heures ou jours de mobilisation pour chacun ;</w:t>
      </w:r>
    </w:p>
    <w:p w:rsidR="00AA769E" w:rsidRPr="00E70284" w:rsidRDefault="00AA769E" w:rsidP="00AA769E">
      <w:pPr>
        <w:pStyle w:val="Paragraphedeliste"/>
        <w:numPr>
          <w:ilvl w:val="0"/>
          <w:numId w:val="1"/>
        </w:numPr>
        <w:autoSpaceDE w:val="0"/>
        <w:autoSpaceDN w:val="0"/>
        <w:adjustRightInd w:val="0"/>
        <w:spacing w:before="60" w:after="0" w:line="240" w:lineRule="auto"/>
        <w:ind w:left="357" w:hanging="357"/>
        <w:contextualSpacing w:val="0"/>
        <w:jc w:val="both"/>
        <w:rPr>
          <w:rFonts w:ascii="Arial" w:hAnsi="Arial" w:cs="Arial"/>
        </w:rPr>
      </w:pPr>
      <w:proofErr w:type="gramStart"/>
      <w:r w:rsidRPr="00E70284">
        <w:rPr>
          <w:rFonts w:ascii="Arial" w:hAnsi="Arial" w:cs="Arial"/>
        </w:rPr>
        <w:t>autre</w:t>
      </w:r>
      <w:proofErr w:type="gramEnd"/>
      <w:r w:rsidRPr="00E70284">
        <w:rPr>
          <w:rFonts w:ascii="Arial" w:hAnsi="Arial" w:cs="Arial"/>
        </w:rPr>
        <w:t xml:space="preserve"> types de prestation « cœur de métier » ;</w:t>
      </w:r>
    </w:p>
    <w:p w:rsidR="00AA769E" w:rsidRPr="00E70284" w:rsidRDefault="00AA769E" w:rsidP="00AA769E">
      <w:pPr>
        <w:pStyle w:val="Paragraphedeliste"/>
        <w:numPr>
          <w:ilvl w:val="0"/>
          <w:numId w:val="1"/>
        </w:numPr>
        <w:autoSpaceDE w:val="0"/>
        <w:autoSpaceDN w:val="0"/>
        <w:adjustRightInd w:val="0"/>
        <w:spacing w:before="60" w:after="0" w:line="240" w:lineRule="auto"/>
        <w:ind w:left="357" w:hanging="357"/>
        <w:contextualSpacing w:val="0"/>
        <w:jc w:val="both"/>
        <w:rPr>
          <w:rFonts w:ascii="Arial" w:hAnsi="Arial" w:cs="Arial"/>
        </w:rPr>
      </w:pPr>
      <w:proofErr w:type="gramStart"/>
      <w:r w:rsidRPr="00E70284">
        <w:rPr>
          <w:rFonts w:ascii="Arial" w:hAnsi="Arial" w:cs="Arial"/>
        </w:rPr>
        <w:t>dates</w:t>
      </w:r>
      <w:proofErr w:type="gramEnd"/>
      <w:r w:rsidRPr="00E70284">
        <w:rPr>
          <w:rFonts w:ascii="Arial" w:hAnsi="Arial" w:cs="Arial"/>
        </w:rPr>
        <w:t xml:space="preserve"> éventuelles de mise en place souhaitées si délai prévisible.</w:t>
      </w:r>
    </w:p>
    <w:p w:rsidR="00AA769E" w:rsidRPr="00E70284" w:rsidRDefault="00AA769E" w:rsidP="00AA769E">
      <w:pPr>
        <w:spacing w:before="120" w:after="0" w:line="240" w:lineRule="auto"/>
        <w:jc w:val="both"/>
        <w:rPr>
          <w:rFonts w:cs="Arial"/>
          <w:i/>
          <w:sz w:val="22"/>
        </w:rPr>
      </w:pPr>
      <w:r w:rsidRPr="00E70284">
        <w:rPr>
          <w:rFonts w:cs="Arial"/>
          <w:b/>
          <w:sz w:val="22"/>
        </w:rPr>
        <w:t xml:space="preserve">Prestations complémentaires hors « cœur de métier » demandées : </w:t>
      </w:r>
      <w:r w:rsidRPr="00E70284">
        <w:rPr>
          <w:rFonts w:cs="Arial"/>
          <w:i/>
          <w:sz w:val="22"/>
        </w:rPr>
        <w:t>(restauration / hôtellerie / transport / autres) /</w:t>
      </w:r>
      <w:r w:rsidRPr="00E70284">
        <w:rPr>
          <w:rFonts w:cs="Arial"/>
          <w:b/>
          <w:sz w:val="22"/>
        </w:rPr>
        <w:t xml:space="preserve"> </w:t>
      </w:r>
      <w:r w:rsidRPr="00E70284">
        <w:rPr>
          <w:rFonts w:cs="Arial"/>
          <w:i/>
          <w:sz w:val="22"/>
        </w:rPr>
        <w:t>(justifier alors le choix de ne pas contracter de moyens civils équivalents)</w:t>
      </w:r>
    </w:p>
    <w:p w:rsidR="00AA769E" w:rsidRPr="00E70284" w:rsidRDefault="00AA769E" w:rsidP="00AA769E">
      <w:pPr>
        <w:spacing w:before="120" w:after="0" w:line="240" w:lineRule="auto"/>
        <w:jc w:val="both"/>
        <w:rPr>
          <w:rFonts w:cs="Arial"/>
          <w:b/>
          <w:sz w:val="22"/>
        </w:rPr>
      </w:pPr>
      <w:r w:rsidRPr="00E70284">
        <w:rPr>
          <w:rFonts w:cs="Arial"/>
          <w:b/>
          <w:sz w:val="22"/>
        </w:rPr>
        <w:t>Personnels étrangers impliqués :</w:t>
      </w:r>
    </w:p>
    <w:p w:rsidR="00AA769E" w:rsidRPr="00E70284" w:rsidRDefault="00AA769E" w:rsidP="00AA769E">
      <w:pPr>
        <w:spacing w:before="120" w:after="0" w:line="240" w:lineRule="auto"/>
        <w:jc w:val="both"/>
        <w:rPr>
          <w:rFonts w:cs="Arial"/>
          <w:b/>
          <w:sz w:val="22"/>
        </w:rPr>
      </w:pPr>
      <w:r w:rsidRPr="00E70284">
        <w:rPr>
          <w:rFonts w:cs="Arial"/>
          <w:i/>
          <w:sz w:val="22"/>
        </w:rPr>
        <w:t>(Mettre si possible une liste commentée en annexe.)</w:t>
      </w:r>
    </w:p>
    <w:p w:rsidR="00AA769E" w:rsidRPr="00E70284" w:rsidRDefault="00AA769E" w:rsidP="00AA769E">
      <w:pPr>
        <w:spacing w:before="120" w:after="0" w:line="240" w:lineRule="auto"/>
        <w:jc w:val="both"/>
        <w:rPr>
          <w:rFonts w:cs="Arial"/>
          <w:b/>
          <w:sz w:val="22"/>
        </w:rPr>
      </w:pPr>
      <w:r w:rsidRPr="00E70284">
        <w:rPr>
          <w:rFonts w:cs="Arial"/>
          <w:b/>
          <w:sz w:val="22"/>
        </w:rPr>
        <w:t>Point de contact de la société :</w:t>
      </w:r>
    </w:p>
    <w:p w:rsidR="00AA769E" w:rsidRPr="00E70284" w:rsidRDefault="00AA769E" w:rsidP="00AA769E">
      <w:pPr>
        <w:spacing w:before="120" w:after="0" w:line="240" w:lineRule="auto"/>
        <w:jc w:val="both"/>
        <w:rPr>
          <w:rFonts w:cs="Arial"/>
          <w:b/>
          <w:sz w:val="22"/>
        </w:rPr>
      </w:pPr>
      <w:r w:rsidRPr="00E70284">
        <w:rPr>
          <w:rFonts w:cs="Arial"/>
          <w:b/>
          <w:sz w:val="22"/>
        </w:rPr>
        <w:t>Autres renseignements pertinents :</w:t>
      </w:r>
    </w:p>
    <w:sectPr w:rsidR="00AA769E" w:rsidRPr="00E70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1722"/>
    <w:multiLevelType w:val="hybridMultilevel"/>
    <w:tmpl w:val="39F8368E"/>
    <w:lvl w:ilvl="0" w:tplc="3CFE3E14">
      <w:numFmt w:val="bullet"/>
      <w:lvlText w:val="-"/>
      <w:lvlJc w:val="left"/>
      <w:pPr>
        <w:ind w:left="717" w:hanging="360"/>
      </w:pPr>
      <w:rPr>
        <w:rFonts w:ascii="Arial" w:eastAsiaTheme="minorHAnsi" w:hAnsi="Arial" w:cs="Arial" w:hint="default"/>
      </w:rPr>
    </w:lvl>
    <w:lvl w:ilvl="1" w:tplc="3CFE3E14">
      <w:numFmt w:val="bullet"/>
      <w:lvlText w:val="-"/>
      <w:lvlJc w:val="left"/>
      <w:pPr>
        <w:ind w:left="1437" w:hanging="360"/>
      </w:pPr>
      <w:rPr>
        <w:rFonts w:ascii="Arial" w:eastAsiaTheme="minorHAnsi" w:hAnsi="Arial" w:cs="Arial"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 w15:restartNumberingAfterBreak="0">
    <w:nsid w:val="5FB855B4"/>
    <w:multiLevelType w:val="hybridMultilevel"/>
    <w:tmpl w:val="D730ED7C"/>
    <w:lvl w:ilvl="0" w:tplc="3CFE3E14">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9E"/>
    <w:rsid w:val="00AA769E"/>
    <w:rsid w:val="00E8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40E70-C385-42EA-8527-FC44E91E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769E"/>
    <w:pPr>
      <w:spacing w:after="200" w:line="276" w:lineRule="auto"/>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nnexe">
    <w:name w:val="*TitreAnnexe"/>
    <w:basedOn w:val="Normal"/>
    <w:qFormat/>
    <w:rsid w:val="00AA769E"/>
    <w:pPr>
      <w:spacing w:before="120" w:after="240" w:line="240" w:lineRule="auto"/>
      <w:jc w:val="center"/>
    </w:pPr>
    <w:rPr>
      <w:rFonts w:cs="Arial"/>
      <w:b/>
      <w:lang w:eastAsia="fr-FR"/>
    </w:rPr>
  </w:style>
  <w:style w:type="paragraph" w:styleId="Paragraphedeliste">
    <w:name w:val="List Paragraph"/>
    <w:basedOn w:val="Normal"/>
    <w:uiPriority w:val="34"/>
    <w:qFormat/>
    <w:rsid w:val="00AA769E"/>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 Peggy ICETA2</dc:creator>
  <cp:keywords/>
  <dc:description/>
  <cp:lastModifiedBy>BOUR Peggy ICETA2</cp:lastModifiedBy>
  <cp:revision>1</cp:revision>
  <dcterms:created xsi:type="dcterms:W3CDTF">2022-02-08T11:24:00Z</dcterms:created>
  <dcterms:modified xsi:type="dcterms:W3CDTF">2022-02-08T11:26:00Z</dcterms:modified>
</cp:coreProperties>
</file>