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5"/>
        <w:gridCol w:w="4959"/>
      </w:tblGrid>
      <w:tr w:rsidR="00947820" w:rsidRPr="00AA6597" w14:paraId="14852086" w14:textId="77777777" w:rsidTr="00894C44">
        <w:trPr>
          <w:cantSplit/>
          <w:trHeight w:val="199"/>
        </w:trPr>
        <w:tc>
          <w:tcPr>
            <w:tcW w:w="5015" w:type="dxa"/>
          </w:tcPr>
          <w:p w14:paraId="615C7F31" w14:textId="599593BB" w:rsidR="00411B07" w:rsidRDefault="00324F6D" w:rsidP="00D216E6">
            <w:pPr>
              <w:pStyle w:val="Tl"/>
              <w:spacing w:before="840"/>
              <w:rPr>
                <w:rFonts w:ascii="Marianne" w:hAnsi="Marianne"/>
                <w:i w:val="0"/>
                <w:smallCaps/>
              </w:rPr>
            </w:pPr>
            <w:r>
              <w:rPr>
                <w:rFonts w:ascii="Marianne" w:hAnsi="Marianne"/>
                <w:i w:val="0"/>
                <w:smallCaps/>
              </w:rPr>
              <w:t xml:space="preserve">DGA Essais de Missiles </w:t>
            </w:r>
          </w:p>
          <w:p w14:paraId="5A5165CB" w14:textId="3D9B29C4" w:rsidR="00411B07" w:rsidRDefault="00411B07" w:rsidP="00411B07">
            <w:pPr>
              <w:pStyle w:val="Tl"/>
              <w:spacing w:before="240"/>
              <w:rPr>
                <w:rFonts w:ascii="Marianne" w:hAnsi="Marianne"/>
                <w:i w:val="0"/>
                <w:smallCaps/>
              </w:rPr>
            </w:pPr>
            <w:r>
              <w:rPr>
                <w:rFonts w:ascii="Marianne" w:hAnsi="Marianne"/>
                <w:i w:val="0"/>
                <w:smallCaps/>
              </w:rPr>
              <w:t>DGA EM/SDT/GP2/DVCAP</w:t>
            </w:r>
          </w:p>
          <w:p w14:paraId="049E21A5" w14:textId="35CB604F" w:rsidR="00411B07" w:rsidRDefault="00411B07" w:rsidP="00411B07">
            <w:pPr>
              <w:pStyle w:val="Tl"/>
              <w:spacing w:before="240"/>
              <w:rPr>
                <w:rFonts w:ascii="Marianne" w:hAnsi="Marianne"/>
                <w:i w:val="0"/>
                <w:smallCaps/>
              </w:rPr>
            </w:pPr>
            <w:r>
              <w:rPr>
                <w:rFonts w:ascii="Marianne" w:hAnsi="Marianne"/>
                <w:i w:val="0"/>
                <w:smallCaps/>
              </w:rPr>
              <w:t xml:space="preserve">Division Achats </w:t>
            </w:r>
          </w:p>
          <w:p w14:paraId="67BD0591" w14:textId="77777777" w:rsidR="00492ED2" w:rsidRDefault="00492ED2" w:rsidP="00492ED2">
            <w:pPr>
              <w:pStyle w:val="Tl"/>
              <w:rPr>
                <w:rFonts w:ascii="Marianne" w:hAnsi="Marianne"/>
                <w:i w:val="0"/>
                <w:smallCaps/>
              </w:rPr>
            </w:pPr>
          </w:p>
          <w:p w14:paraId="5B6EDCD6" w14:textId="77777777" w:rsidR="003A1C89" w:rsidRPr="00861785" w:rsidRDefault="003A1C89" w:rsidP="003A1C89">
            <w:pPr>
              <w:tabs>
                <w:tab w:val="left" w:pos="340"/>
              </w:tabs>
              <w:spacing w:before="320"/>
              <w:rPr>
                <w:color w:val="000000"/>
                <w:sz w:val="16"/>
              </w:rPr>
            </w:pPr>
            <w:r w:rsidRPr="00861785">
              <w:rPr>
                <w:color w:val="000000"/>
                <w:sz w:val="16"/>
              </w:rPr>
              <w:t>Affaire suivie par :</w:t>
            </w:r>
          </w:p>
          <w:p w14:paraId="471AE8F7" w14:textId="77777777" w:rsidR="003A1C89" w:rsidRPr="00861785" w:rsidRDefault="003A1C89" w:rsidP="003A1C89">
            <w:pPr>
              <w:tabs>
                <w:tab w:val="left" w:pos="340"/>
              </w:tabs>
              <w:rPr>
                <w:color w:val="000000"/>
                <w:sz w:val="16"/>
              </w:rPr>
            </w:pPr>
            <w:r w:rsidRPr="00861785">
              <w:rPr>
                <w:color w:val="000000"/>
                <w:sz w:val="16"/>
              </w:rPr>
              <w:t xml:space="preserve">Laetitia </w:t>
            </w:r>
            <w:proofErr w:type="spellStart"/>
            <w:r w:rsidRPr="00861785">
              <w:rPr>
                <w:color w:val="000000"/>
                <w:sz w:val="16"/>
              </w:rPr>
              <w:t>Jennequin</w:t>
            </w:r>
            <w:proofErr w:type="spellEnd"/>
          </w:p>
          <w:p w14:paraId="6E6822CB" w14:textId="4DF1AE3B" w:rsidR="003A1C89" w:rsidRPr="00861785" w:rsidRDefault="003A1C89" w:rsidP="00B10DAF">
            <w:pPr>
              <w:tabs>
                <w:tab w:val="left" w:pos="340"/>
                <w:tab w:val="center" w:pos="2507"/>
              </w:tabs>
              <w:rPr>
                <w:color w:val="000000"/>
                <w:sz w:val="16"/>
              </w:rPr>
            </w:pPr>
            <w:r w:rsidRPr="00861785">
              <w:rPr>
                <w:color w:val="000000"/>
                <w:sz w:val="16"/>
              </w:rPr>
              <w:t>Acheteur négociateur</w:t>
            </w:r>
            <w:r w:rsidR="00B10DAF">
              <w:rPr>
                <w:color w:val="000000"/>
                <w:sz w:val="16"/>
              </w:rPr>
              <w:tab/>
            </w:r>
          </w:p>
          <w:p w14:paraId="2C0BC87F" w14:textId="4D848E66" w:rsidR="003A1C89" w:rsidRPr="00861785" w:rsidRDefault="003A1C89" w:rsidP="003A1C89">
            <w:pPr>
              <w:tabs>
                <w:tab w:val="left" w:pos="340"/>
              </w:tabs>
              <w:rPr>
                <w:color w:val="000000"/>
                <w:sz w:val="16"/>
              </w:rPr>
            </w:pPr>
            <w:r w:rsidRPr="00861785">
              <w:rPr>
                <w:color w:val="000000"/>
                <w:sz w:val="16"/>
              </w:rPr>
              <w:t>Tél.</w:t>
            </w:r>
            <w:r w:rsidRPr="00861785">
              <w:rPr>
                <w:color w:val="000000"/>
                <w:sz w:val="16"/>
              </w:rPr>
              <w:tab/>
              <w:t>: 04 22 4</w:t>
            </w:r>
            <w:r w:rsidR="006432A6" w:rsidRPr="005933F2">
              <w:rPr>
                <w:color w:val="000000"/>
                <w:sz w:val="16"/>
                <w:highlight w:val="yellow"/>
              </w:rPr>
              <w:t>3</w:t>
            </w:r>
            <w:r w:rsidRPr="00861785">
              <w:rPr>
                <w:color w:val="000000"/>
                <w:sz w:val="16"/>
              </w:rPr>
              <w:t xml:space="preserve"> 34 21</w:t>
            </w:r>
          </w:p>
          <w:p w14:paraId="5B1788A0" w14:textId="77777777" w:rsidR="003A1C89" w:rsidRDefault="00522102" w:rsidP="003A1C89">
            <w:pPr>
              <w:pStyle w:val="Tl"/>
              <w:rPr>
                <w:rFonts w:ascii="Marianne" w:hAnsi="Marianne"/>
                <w:i w:val="0"/>
                <w:smallCaps/>
              </w:rPr>
            </w:pPr>
            <w:hyperlink r:id="rId8" w:history="1">
              <w:r w:rsidR="003A1C89" w:rsidRPr="00861785">
                <w:rPr>
                  <w:rFonts w:ascii="Marianne" w:hAnsi="Marianne"/>
                  <w:i w:val="0"/>
                  <w:noProof w:val="0"/>
                  <w:color w:val="0000FF"/>
                  <w:szCs w:val="16"/>
                  <w:u w:val="single"/>
                </w:rPr>
                <w:t>laetitia.jennequin@intradef.gouv.fr</w:t>
              </w:r>
            </w:hyperlink>
          </w:p>
          <w:p w14:paraId="598B73E6" w14:textId="77777777" w:rsidR="00947820" w:rsidRPr="00FA52F6" w:rsidRDefault="00947820" w:rsidP="00947820">
            <w:pPr>
              <w:pStyle w:val="StyleAttachesignatureSuspendu46cm"/>
              <w:spacing w:before="0"/>
              <w:ind w:left="0"/>
              <w:jc w:val="left"/>
              <w:rPr>
                <w:b/>
                <w:sz w:val="18"/>
                <w:szCs w:val="18"/>
              </w:rPr>
            </w:pPr>
          </w:p>
        </w:tc>
        <w:tc>
          <w:tcPr>
            <w:tcW w:w="4959" w:type="dxa"/>
          </w:tcPr>
          <w:p w14:paraId="07718D90" w14:textId="35D2074A" w:rsidR="00947820" w:rsidRDefault="003A1C89" w:rsidP="006F299C">
            <w:pPr>
              <w:pStyle w:val="StyleAttachesignatureSuspendu46cm"/>
              <w:spacing w:before="120"/>
              <w:ind w:left="944"/>
              <w:jc w:val="left"/>
              <w:rPr>
                <w:b/>
                <w:sz w:val="18"/>
                <w:szCs w:val="18"/>
              </w:rPr>
            </w:pPr>
            <w:r>
              <w:rPr>
                <w:b/>
                <w:sz w:val="18"/>
                <w:szCs w:val="18"/>
              </w:rPr>
              <w:t>Toulon</w:t>
            </w:r>
            <w:r w:rsidR="00411B07">
              <w:rPr>
                <w:b/>
                <w:sz w:val="18"/>
                <w:szCs w:val="18"/>
              </w:rPr>
              <w:t xml:space="preserve">, le </w:t>
            </w:r>
            <w:r w:rsidR="008E0086">
              <w:rPr>
                <w:b/>
                <w:sz w:val="18"/>
                <w:szCs w:val="18"/>
              </w:rPr>
              <w:t>04/08</w:t>
            </w:r>
            <w:r w:rsidR="00411B07">
              <w:rPr>
                <w:b/>
                <w:sz w:val="18"/>
                <w:szCs w:val="18"/>
              </w:rPr>
              <w:t>/2022</w:t>
            </w:r>
          </w:p>
          <w:p w14:paraId="724399CA" w14:textId="77777777" w:rsidR="00411B07" w:rsidRDefault="00411B07" w:rsidP="00411B07">
            <w:pPr>
              <w:pStyle w:val="Attachesuite"/>
            </w:pPr>
          </w:p>
          <w:p w14:paraId="55EA31CB" w14:textId="41700222" w:rsidR="00411B07" w:rsidRPr="00411B07" w:rsidRDefault="003A1C89" w:rsidP="008E0086">
            <w:pPr>
              <w:pStyle w:val="Attachesuite"/>
              <w:tabs>
                <w:tab w:val="left" w:pos="944"/>
              </w:tabs>
              <w:ind w:left="944"/>
              <w:jc w:val="left"/>
            </w:pPr>
            <w:r w:rsidRPr="00861785">
              <w:rPr>
                <w:b/>
                <w:sz w:val="18"/>
                <w:szCs w:val="18"/>
              </w:rPr>
              <w:t xml:space="preserve">N° </w:t>
            </w:r>
            <w:r w:rsidR="008E0086" w:rsidRPr="008E0086">
              <w:rPr>
                <w:b/>
                <w:sz w:val="18"/>
                <w:szCs w:val="18"/>
              </w:rPr>
              <w:t>DGA01D22028374</w:t>
            </w:r>
            <w:r w:rsidR="008E0086">
              <w:rPr>
                <w:b/>
                <w:sz w:val="18"/>
                <w:szCs w:val="18"/>
              </w:rPr>
              <w:t xml:space="preserve"> </w:t>
            </w:r>
            <w:r>
              <w:rPr>
                <w:b/>
                <w:sz w:val="18"/>
                <w:szCs w:val="18"/>
              </w:rPr>
              <w:t>D</w:t>
            </w:r>
            <w:r w:rsidRPr="00861785">
              <w:rPr>
                <w:b/>
                <w:sz w:val="18"/>
                <w:szCs w:val="18"/>
              </w:rPr>
              <w:t>O/S2A/DA Sud Est</w:t>
            </w:r>
          </w:p>
        </w:tc>
      </w:tr>
      <w:tr w:rsidR="00947820" w:rsidRPr="00AA6597" w14:paraId="72600E3E" w14:textId="77777777" w:rsidTr="00894C44">
        <w:trPr>
          <w:cantSplit/>
          <w:trHeight w:val="246"/>
        </w:trPr>
        <w:tc>
          <w:tcPr>
            <w:tcW w:w="5015" w:type="dxa"/>
          </w:tcPr>
          <w:p w14:paraId="523D7E1C" w14:textId="77777777" w:rsidR="00947820" w:rsidRPr="00681667" w:rsidRDefault="00947820" w:rsidP="00947820">
            <w:pPr>
              <w:pStyle w:val="Attachesuite"/>
              <w:ind w:left="0"/>
              <w:jc w:val="left"/>
              <w:rPr>
                <w:sz w:val="22"/>
                <w:szCs w:val="22"/>
              </w:rPr>
            </w:pPr>
          </w:p>
        </w:tc>
        <w:tc>
          <w:tcPr>
            <w:tcW w:w="4959" w:type="dxa"/>
          </w:tcPr>
          <w:p w14:paraId="1C1BD250" w14:textId="77777777" w:rsidR="00947820" w:rsidRPr="00681667" w:rsidRDefault="00F0195D" w:rsidP="00947820">
            <w:pPr>
              <w:pStyle w:val="StyleAttachesignatureSuspendu46cm"/>
              <w:spacing w:before="0"/>
              <w:ind w:left="0"/>
              <w:jc w:val="left"/>
              <w:rPr>
                <w:b/>
                <w:sz w:val="24"/>
                <w:szCs w:val="24"/>
              </w:rPr>
            </w:pPr>
            <w:r w:rsidRPr="00681667">
              <w:rPr>
                <w:b/>
                <w:sz w:val="24"/>
                <w:szCs w:val="24"/>
              </w:rPr>
              <w:t xml:space="preserve"> </w:t>
            </w:r>
          </w:p>
        </w:tc>
      </w:tr>
    </w:tbl>
    <w:p w14:paraId="6A0F4FCA" w14:textId="77777777" w:rsidR="00D216E6" w:rsidRDefault="00D216E6" w:rsidP="00CD6275">
      <w:pPr>
        <w:tabs>
          <w:tab w:val="left" w:pos="1418"/>
        </w:tabs>
        <w:jc w:val="center"/>
        <w:rPr>
          <w:b/>
          <w:spacing w:val="20"/>
          <w:sz w:val="24"/>
          <w:szCs w:val="24"/>
        </w:rPr>
      </w:pPr>
    </w:p>
    <w:p w14:paraId="6874EE8B" w14:textId="77777777" w:rsidR="00AB787E" w:rsidRDefault="00AB787E" w:rsidP="00CD6275">
      <w:pPr>
        <w:tabs>
          <w:tab w:val="left" w:pos="1418"/>
        </w:tabs>
        <w:jc w:val="center"/>
        <w:rPr>
          <w:b/>
          <w:spacing w:val="20"/>
          <w:sz w:val="24"/>
          <w:szCs w:val="24"/>
        </w:rPr>
      </w:pPr>
    </w:p>
    <w:p w14:paraId="363F5F09" w14:textId="77777777" w:rsidR="00411B07" w:rsidRPr="00E74ADC" w:rsidRDefault="00411B07" w:rsidP="00411B07">
      <w:pPr>
        <w:spacing w:before="720" w:after="720"/>
        <w:jc w:val="center"/>
        <w:rPr>
          <w:b/>
          <w:color w:val="000080"/>
          <w:sz w:val="24"/>
          <w:szCs w:val="24"/>
        </w:rPr>
      </w:pPr>
      <w:r>
        <w:rPr>
          <w:b/>
          <w:color w:val="000080"/>
          <w:sz w:val="24"/>
          <w:szCs w:val="24"/>
        </w:rPr>
        <w:t>Demande d’informations</w:t>
      </w:r>
    </w:p>
    <w:p w14:paraId="382DBAE8" w14:textId="2488FFB1" w:rsidR="00411B07" w:rsidRPr="00CE3274" w:rsidRDefault="00411B07" w:rsidP="00411B07">
      <w:pPr>
        <w:pStyle w:val="Pagedegarde1"/>
        <w:pBdr>
          <w:top w:val="single" w:sz="4" w:space="1" w:color="auto"/>
          <w:left w:val="single" w:sz="4" w:space="4" w:color="auto"/>
          <w:bottom w:val="single" w:sz="4" w:space="1" w:color="auto"/>
          <w:right w:val="single" w:sz="4" w:space="4" w:color="auto"/>
        </w:pBdr>
        <w:jc w:val="both"/>
        <w:rPr>
          <w:rStyle w:val="CommentairesCar"/>
        </w:rPr>
      </w:pPr>
      <w:r w:rsidRPr="00CE3274">
        <w:t xml:space="preserve">Objet : </w:t>
      </w:r>
      <w:r>
        <w:t>SYSTEMES DE VEILLE AERIENNE POUR LES CENTRES D’ESSAIS DGA</w:t>
      </w:r>
    </w:p>
    <w:p w14:paraId="4D681991" w14:textId="77777777" w:rsidR="00411B07" w:rsidRPr="00CE3274" w:rsidRDefault="00411B07" w:rsidP="00411B07">
      <w:pPr>
        <w:pStyle w:val="Pagedegarde1"/>
        <w:pBdr>
          <w:top w:val="single" w:sz="4" w:space="1" w:color="auto"/>
          <w:left w:val="single" w:sz="4" w:space="4" w:color="auto"/>
          <w:bottom w:val="single" w:sz="4" w:space="1" w:color="auto"/>
          <w:right w:val="single" w:sz="4" w:space="4" w:color="auto"/>
        </w:pBdr>
        <w:jc w:val="both"/>
      </w:pPr>
    </w:p>
    <w:p w14:paraId="2DA9ADDD" w14:textId="73376563" w:rsidR="00411B07" w:rsidRPr="00CE3274" w:rsidRDefault="00411B07" w:rsidP="00411B07">
      <w:pPr>
        <w:pStyle w:val="Pagedegarde1"/>
        <w:pBdr>
          <w:top w:val="single" w:sz="4" w:space="1" w:color="auto"/>
          <w:left w:val="single" w:sz="4" w:space="4" w:color="auto"/>
          <w:bottom w:val="single" w:sz="4" w:space="1" w:color="auto"/>
          <w:right w:val="single" w:sz="4" w:space="4" w:color="auto"/>
        </w:pBdr>
        <w:jc w:val="both"/>
      </w:pPr>
      <w:r w:rsidRPr="00CE3274">
        <w:t xml:space="preserve">Date de remise des réponses au plus tard : </w:t>
      </w:r>
      <w:r w:rsidR="006432A6" w:rsidRPr="006432A6">
        <w:rPr>
          <w:highlight w:val="yellow"/>
        </w:rPr>
        <w:t>30/11/2022</w:t>
      </w:r>
      <w:r>
        <w:t xml:space="preserve"> avant 12h00</w:t>
      </w:r>
    </w:p>
    <w:p w14:paraId="7BA1172B" w14:textId="294B668C" w:rsidR="00411B07" w:rsidRDefault="00411B07" w:rsidP="00411B07">
      <w:pPr>
        <w:pStyle w:val="Pagedegarde1"/>
        <w:pBdr>
          <w:top w:val="single" w:sz="4" w:space="1" w:color="auto"/>
          <w:left w:val="single" w:sz="4" w:space="4" w:color="auto"/>
          <w:bottom w:val="single" w:sz="4" w:space="1" w:color="auto"/>
          <w:right w:val="single" w:sz="4" w:space="4" w:color="auto"/>
        </w:pBdr>
        <w:jc w:val="both"/>
      </w:pPr>
      <w:r w:rsidRPr="00CE3274">
        <w:t xml:space="preserve">Publication : </w:t>
      </w:r>
      <w:r>
        <w:t xml:space="preserve">sur le portail </w:t>
      </w:r>
      <w:hyperlink r:id="rId9" w:history="1">
        <w:r w:rsidRPr="00645701">
          <w:t>www.ixarm.com</w:t>
        </w:r>
      </w:hyperlink>
    </w:p>
    <w:p w14:paraId="6E02D6F0" w14:textId="77777777" w:rsidR="00411B07" w:rsidRPr="00EC09D1" w:rsidRDefault="00411B07" w:rsidP="00411B07">
      <w:pPr>
        <w:pStyle w:val="Pagedegarde1"/>
        <w:pBdr>
          <w:top w:val="single" w:sz="4" w:space="1" w:color="auto"/>
          <w:left w:val="single" w:sz="4" w:space="4" w:color="auto"/>
          <w:bottom w:val="single" w:sz="4" w:space="1" w:color="auto"/>
          <w:right w:val="single" w:sz="4" w:space="4" w:color="auto"/>
        </w:pBdr>
        <w:jc w:val="both"/>
        <w:rPr>
          <w:color w:val="405CE8"/>
        </w:rPr>
      </w:pPr>
    </w:p>
    <w:p w14:paraId="7DFC9B03" w14:textId="77777777" w:rsidR="00411B07" w:rsidRDefault="00411B07" w:rsidP="00411B07">
      <w:pPr>
        <w:rPr>
          <w:szCs w:val="22"/>
        </w:rPr>
      </w:pPr>
      <w:r>
        <w:br w:type="page"/>
      </w:r>
      <w:bookmarkStart w:id="0" w:name="_GoBack"/>
      <w:bookmarkEnd w:id="0"/>
    </w:p>
    <w:sdt>
      <w:sdtPr>
        <w:rPr>
          <w:rFonts w:ascii="Marianne" w:eastAsia="Times New Roman" w:hAnsi="Marianne" w:cs="Times New Roman"/>
          <w:color w:val="auto"/>
          <w:sz w:val="20"/>
          <w:szCs w:val="20"/>
        </w:rPr>
        <w:id w:val="-2000407297"/>
        <w:docPartObj>
          <w:docPartGallery w:val="Table of Contents"/>
          <w:docPartUnique/>
        </w:docPartObj>
      </w:sdtPr>
      <w:sdtEndPr>
        <w:rPr>
          <w:b/>
          <w:bCs/>
        </w:rPr>
      </w:sdtEndPr>
      <w:sdtContent>
        <w:p w14:paraId="6EB4D0B8" w14:textId="18352C3A" w:rsidR="00361B6C" w:rsidRDefault="001448AD" w:rsidP="00B86038">
          <w:pPr>
            <w:pStyle w:val="En-ttedetabledesmatires"/>
            <w:jc w:val="center"/>
          </w:pPr>
          <w:r>
            <w:t>Sommaire</w:t>
          </w:r>
        </w:p>
        <w:p w14:paraId="6CF3FD9E" w14:textId="1EF782D2" w:rsidR="00FD1F9E" w:rsidRDefault="00361B6C">
          <w:pPr>
            <w:pStyle w:val="TM1"/>
            <w:tabs>
              <w:tab w:val="right" w:leader="dot" w:pos="996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0263692" w:history="1">
            <w:r w:rsidR="00FD1F9E" w:rsidRPr="000A2AE9">
              <w:rPr>
                <w:rStyle w:val="Lienhypertexte"/>
                <w:noProof/>
              </w:rPr>
              <w:t>PARTIE 1 - Objet de la demande d’information</w:t>
            </w:r>
            <w:r w:rsidR="00FD1F9E">
              <w:rPr>
                <w:noProof/>
                <w:webHidden/>
              </w:rPr>
              <w:tab/>
            </w:r>
            <w:r w:rsidR="00FD1F9E">
              <w:rPr>
                <w:noProof/>
                <w:webHidden/>
              </w:rPr>
              <w:fldChar w:fldCharType="begin"/>
            </w:r>
            <w:r w:rsidR="00FD1F9E">
              <w:rPr>
                <w:noProof/>
                <w:webHidden/>
              </w:rPr>
              <w:instrText xml:space="preserve"> PAGEREF _Toc110263692 \h </w:instrText>
            </w:r>
            <w:r w:rsidR="00FD1F9E">
              <w:rPr>
                <w:noProof/>
                <w:webHidden/>
              </w:rPr>
            </w:r>
            <w:r w:rsidR="00FD1F9E">
              <w:rPr>
                <w:noProof/>
                <w:webHidden/>
              </w:rPr>
              <w:fldChar w:fldCharType="separate"/>
            </w:r>
            <w:r w:rsidR="001A067E">
              <w:rPr>
                <w:noProof/>
                <w:webHidden/>
              </w:rPr>
              <w:t>3</w:t>
            </w:r>
            <w:r w:rsidR="00FD1F9E">
              <w:rPr>
                <w:noProof/>
                <w:webHidden/>
              </w:rPr>
              <w:fldChar w:fldCharType="end"/>
            </w:r>
          </w:hyperlink>
        </w:p>
        <w:p w14:paraId="67557B40" w14:textId="11277563" w:rsidR="00FD1F9E" w:rsidRDefault="00522102">
          <w:pPr>
            <w:pStyle w:val="TM1"/>
            <w:tabs>
              <w:tab w:val="right" w:leader="dot" w:pos="9968"/>
            </w:tabs>
            <w:rPr>
              <w:rFonts w:asciiTheme="minorHAnsi" w:eastAsiaTheme="minorEastAsia" w:hAnsiTheme="minorHAnsi" w:cstheme="minorBidi"/>
              <w:noProof/>
              <w:sz w:val="22"/>
              <w:szCs w:val="22"/>
            </w:rPr>
          </w:pPr>
          <w:hyperlink w:anchor="_Toc110263693" w:history="1">
            <w:r w:rsidR="00FD1F9E" w:rsidRPr="000A2AE9">
              <w:rPr>
                <w:rStyle w:val="Lienhypertexte"/>
                <w:noProof/>
              </w:rPr>
              <w:t>PARTIE 2 - Contexte</w:t>
            </w:r>
            <w:r w:rsidR="00FD1F9E">
              <w:rPr>
                <w:noProof/>
                <w:webHidden/>
              </w:rPr>
              <w:tab/>
            </w:r>
            <w:r w:rsidR="00FD1F9E">
              <w:rPr>
                <w:noProof/>
                <w:webHidden/>
              </w:rPr>
              <w:fldChar w:fldCharType="begin"/>
            </w:r>
            <w:r w:rsidR="00FD1F9E">
              <w:rPr>
                <w:noProof/>
                <w:webHidden/>
              </w:rPr>
              <w:instrText xml:space="preserve"> PAGEREF _Toc110263693 \h </w:instrText>
            </w:r>
            <w:r w:rsidR="00FD1F9E">
              <w:rPr>
                <w:noProof/>
                <w:webHidden/>
              </w:rPr>
            </w:r>
            <w:r w:rsidR="00FD1F9E">
              <w:rPr>
                <w:noProof/>
                <w:webHidden/>
              </w:rPr>
              <w:fldChar w:fldCharType="separate"/>
            </w:r>
            <w:r w:rsidR="001A067E">
              <w:rPr>
                <w:noProof/>
                <w:webHidden/>
              </w:rPr>
              <w:t>3</w:t>
            </w:r>
            <w:r w:rsidR="00FD1F9E">
              <w:rPr>
                <w:noProof/>
                <w:webHidden/>
              </w:rPr>
              <w:fldChar w:fldCharType="end"/>
            </w:r>
          </w:hyperlink>
        </w:p>
        <w:p w14:paraId="556632F8" w14:textId="7065B07C"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694" w:history="1">
            <w:r w:rsidR="00FD1F9E" w:rsidRPr="000A2AE9">
              <w:rPr>
                <w:rStyle w:val="Lienhypertexte"/>
                <w:bCs/>
                <w:i/>
                <w:iCs/>
                <w:noProof/>
              </w:rPr>
              <w:t>2.1 - Définition des systèmes</w:t>
            </w:r>
            <w:r w:rsidR="00FD1F9E">
              <w:rPr>
                <w:noProof/>
                <w:webHidden/>
              </w:rPr>
              <w:tab/>
            </w:r>
            <w:r w:rsidR="00FD1F9E">
              <w:rPr>
                <w:noProof/>
                <w:webHidden/>
              </w:rPr>
              <w:fldChar w:fldCharType="begin"/>
            </w:r>
            <w:r w:rsidR="00FD1F9E">
              <w:rPr>
                <w:noProof/>
                <w:webHidden/>
              </w:rPr>
              <w:instrText xml:space="preserve"> PAGEREF _Toc110263694 \h </w:instrText>
            </w:r>
            <w:r w:rsidR="00FD1F9E">
              <w:rPr>
                <w:noProof/>
                <w:webHidden/>
              </w:rPr>
            </w:r>
            <w:r w:rsidR="00FD1F9E">
              <w:rPr>
                <w:noProof/>
                <w:webHidden/>
              </w:rPr>
              <w:fldChar w:fldCharType="separate"/>
            </w:r>
            <w:r w:rsidR="001A067E">
              <w:rPr>
                <w:noProof/>
                <w:webHidden/>
              </w:rPr>
              <w:t>3</w:t>
            </w:r>
            <w:r w:rsidR="00FD1F9E">
              <w:rPr>
                <w:noProof/>
                <w:webHidden/>
              </w:rPr>
              <w:fldChar w:fldCharType="end"/>
            </w:r>
          </w:hyperlink>
        </w:p>
        <w:p w14:paraId="4CBE4370" w14:textId="478BE48C"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695" w:history="1">
            <w:r w:rsidR="00FD1F9E" w:rsidRPr="000A2AE9">
              <w:rPr>
                <w:rStyle w:val="Lienhypertexte"/>
                <w:bCs/>
                <w:i/>
                <w:iCs/>
                <w:noProof/>
              </w:rPr>
              <w:t>2.2 - Etat des lieux</w:t>
            </w:r>
            <w:r w:rsidR="00FD1F9E">
              <w:rPr>
                <w:noProof/>
                <w:webHidden/>
              </w:rPr>
              <w:tab/>
            </w:r>
            <w:r w:rsidR="00FD1F9E">
              <w:rPr>
                <w:noProof/>
                <w:webHidden/>
              </w:rPr>
              <w:fldChar w:fldCharType="begin"/>
            </w:r>
            <w:r w:rsidR="00FD1F9E">
              <w:rPr>
                <w:noProof/>
                <w:webHidden/>
              </w:rPr>
              <w:instrText xml:space="preserve"> PAGEREF _Toc110263695 \h </w:instrText>
            </w:r>
            <w:r w:rsidR="00FD1F9E">
              <w:rPr>
                <w:noProof/>
                <w:webHidden/>
              </w:rPr>
            </w:r>
            <w:r w:rsidR="00FD1F9E">
              <w:rPr>
                <w:noProof/>
                <w:webHidden/>
              </w:rPr>
              <w:fldChar w:fldCharType="separate"/>
            </w:r>
            <w:r w:rsidR="001A067E">
              <w:rPr>
                <w:noProof/>
                <w:webHidden/>
              </w:rPr>
              <w:t>3</w:t>
            </w:r>
            <w:r w:rsidR="00FD1F9E">
              <w:rPr>
                <w:noProof/>
                <w:webHidden/>
              </w:rPr>
              <w:fldChar w:fldCharType="end"/>
            </w:r>
          </w:hyperlink>
        </w:p>
        <w:p w14:paraId="3A2DF661" w14:textId="0C614936"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696" w:history="1">
            <w:r w:rsidR="00FD1F9E" w:rsidRPr="000A2AE9">
              <w:rPr>
                <w:rStyle w:val="Lienhypertexte"/>
                <w:bCs/>
                <w:i/>
                <w:iCs/>
                <w:noProof/>
              </w:rPr>
              <w:t>2.3 - Besoin opérationnel</w:t>
            </w:r>
            <w:r w:rsidR="00FD1F9E">
              <w:rPr>
                <w:noProof/>
                <w:webHidden/>
              </w:rPr>
              <w:tab/>
            </w:r>
            <w:r w:rsidR="00FD1F9E">
              <w:rPr>
                <w:noProof/>
                <w:webHidden/>
              </w:rPr>
              <w:fldChar w:fldCharType="begin"/>
            </w:r>
            <w:r w:rsidR="00FD1F9E">
              <w:rPr>
                <w:noProof/>
                <w:webHidden/>
              </w:rPr>
              <w:instrText xml:space="preserve"> PAGEREF _Toc110263696 \h </w:instrText>
            </w:r>
            <w:r w:rsidR="00FD1F9E">
              <w:rPr>
                <w:noProof/>
                <w:webHidden/>
              </w:rPr>
            </w:r>
            <w:r w:rsidR="00FD1F9E">
              <w:rPr>
                <w:noProof/>
                <w:webHidden/>
              </w:rPr>
              <w:fldChar w:fldCharType="separate"/>
            </w:r>
            <w:r w:rsidR="001A067E">
              <w:rPr>
                <w:noProof/>
                <w:webHidden/>
              </w:rPr>
              <w:t>4</w:t>
            </w:r>
            <w:r w:rsidR="00FD1F9E">
              <w:rPr>
                <w:noProof/>
                <w:webHidden/>
              </w:rPr>
              <w:fldChar w:fldCharType="end"/>
            </w:r>
          </w:hyperlink>
        </w:p>
        <w:p w14:paraId="1051C726" w14:textId="0A88D493"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697" w:history="1">
            <w:r w:rsidR="00FD1F9E" w:rsidRPr="000A2AE9">
              <w:rPr>
                <w:rStyle w:val="Lienhypertexte"/>
                <w:bCs/>
                <w:i/>
                <w:iCs/>
                <w:noProof/>
              </w:rPr>
              <w:t>2.4 - Caractéristiques de la capacité</w:t>
            </w:r>
            <w:r w:rsidR="00FD1F9E">
              <w:rPr>
                <w:noProof/>
                <w:webHidden/>
              </w:rPr>
              <w:tab/>
            </w:r>
            <w:r w:rsidR="00FD1F9E">
              <w:rPr>
                <w:noProof/>
                <w:webHidden/>
              </w:rPr>
              <w:fldChar w:fldCharType="begin"/>
            </w:r>
            <w:r w:rsidR="00FD1F9E">
              <w:rPr>
                <w:noProof/>
                <w:webHidden/>
              </w:rPr>
              <w:instrText xml:space="preserve"> PAGEREF _Toc110263697 \h </w:instrText>
            </w:r>
            <w:r w:rsidR="00FD1F9E">
              <w:rPr>
                <w:noProof/>
                <w:webHidden/>
              </w:rPr>
            </w:r>
            <w:r w:rsidR="00FD1F9E">
              <w:rPr>
                <w:noProof/>
                <w:webHidden/>
              </w:rPr>
              <w:fldChar w:fldCharType="separate"/>
            </w:r>
            <w:r w:rsidR="001A067E">
              <w:rPr>
                <w:noProof/>
                <w:webHidden/>
              </w:rPr>
              <w:t>4</w:t>
            </w:r>
            <w:r w:rsidR="00FD1F9E">
              <w:rPr>
                <w:noProof/>
                <w:webHidden/>
              </w:rPr>
              <w:fldChar w:fldCharType="end"/>
            </w:r>
          </w:hyperlink>
        </w:p>
        <w:p w14:paraId="2C51C377" w14:textId="153DA532"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698" w:history="1">
            <w:r w:rsidR="00FD1F9E" w:rsidRPr="000A2AE9">
              <w:rPr>
                <w:rStyle w:val="Lienhypertexte"/>
                <w:bCs/>
                <w:i/>
                <w:iCs/>
                <w:noProof/>
              </w:rPr>
              <w:t>2.4.1 - Performances</w:t>
            </w:r>
            <w:r w:rsidR="00FD1F9E">
              <w:rPr>
                <w:noProof/>
                <w:webHidden/>
              </w:rPr>
              <w:tab/>
            </w:r>
            <w:r w:rsidR="00FD1F9E">
              <w:rPr>
                <w:noProof/>
                <w:webHidden/>
              </w:rPr>
              <w:fldChar w:fldCharType="begin"/>
            </w:r>
            <w:r w:rsidR="00FD1F9E">
              <w:rPr>
                <w:noProof/>
                <w:webHidden/>
              </w:rPr>
              <w:instrText xml:space="preserve"> PAGEREF _Toc110263698 \h </w:instrText>
            </w:r>
            <w:r w:rsidR="00FD1F9E">
              <w:rPr>
                <w:noProof/>
                <w:webHidden/>
              </w:rPr>
            </w:r>
            <w:r w:rsidR="00FD1F9E">
              <w:rPr>
                <w:noProof/>
                <w:webHidden/>
              </w:rPr>
              <w:fldChar w:fldCharType="separate"/>
            </w:r>
            <w:r w:rsidR="001A067E">
              <w:rPr>
                <w:noProof/>
                <w:webHidden/>
              </w:rPr>
              <w:t>4</w:t>
            </w:r>
            <w:r w:rsidR="00FD1F9E">
              <w:rPr>
                <w:noProof/>
                <w:webHidden/>
              </w:rPr>
              <w:fldChar w:fldCharType="end"/>
            </w:r>
          </w:hyperlink>
        </w:p>
        <w:p w14:paraId="57C46AB8" w14:textId="3EDB7E03"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699" w:history="1">
            <w:r w:rsidR="00FD1F9E" w:rsidRPr="000A2AE9">
              <w:rPr>
                <w:rStyle w:val="Lienhypertexte"/>
                <w:bCs/>
                <w:i/>
                <w:iCs/>
                <w:noProof/>
              </w:rPr>
              <w:t>2.4.2 - Fonctionnalités</w:t>
            </w:r>
            <w:r w:rsidR="00FD1F9E">
              <w:rPr>
                <w:noProof/>
                <w:webHidden/>
              </w:rPr>
              <w:tab/>
            </w:r>
            <w:r w:rsidR="00FD1F9E">
              <w:rPr>
                <w:noProof/>
                <w:webHidden/>
              </w:rPr>
              <w:fldChar w:fldCharType="begin"/>
            </w:r>
            <w:r w:rsidR="00FD1F9E">
              <w:rPr>
                <w:noProof/>
                <w:webHidden/>
              </w:rPr>
              <w:instrText xml:space="preserve"> PAGEREF _Toc110263699 \h </w:instrText>
            </w:r>
            <w:r w:rsidR="00FD1F9E">
              <w:rPr>
                <w:noProof/>
                <w:webHidden/>
              </w:rPr>
            </w:r>
            <w:r w:rsidR="00FD1F9E">
              <w:rPr>
                <w:noProof/>
                <w:webHidden/>
              </w:rPr>
              <w:fldChar w:fldCharType="separate"/>
            </w:r>
            <w:r w:rsidR="001A067E">
              <w:rPr>
                <w:noProof/>
                <w:webHidden/>
              </w:rPr>
              <w:t>5</w:t>
            </w:r>
            <w:r w:rsidR="00FD1F9E">
              <w:rPr>
                <w:noProof/>
                <w:webHidden/>
              </w:rPr>
              <w:fldChar w:fldCharType="end"/>
            </w:r>
          </w:hyperlink>
        </w:p>
        <w:p w14:paraId="253F016B" w14:textId="52DC6CC9"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700" w:history="1">
            <w:r w:rsidR="00FD1F9E" w:rsidRPr="000A2AE9">
              <w:rPr>
                <w:rStyle w:val="Lienhypertexte"/>
                <w:bCs/>
                <w:i/>
                <w:iCs/>
                <w:noProof/>
              </w:rPr>
              <w:t>2.4.3 - Sécurité des Systèmes d’Information (SSI)</w:t>
            </w:r>
            <w:r w:rsidR="00FD1F9E">
              <w:rPr>
                <w:noProof/>
                <w:webHidden/>
              </w:rPr>
              <w:tab/>
            </w:r>
            <w:r w:rsidR="00FD1F9E">
              <w:rPr>
                <w:noProof/>
                <w:webHidden/>
              </w:rPr>
              <w:fldChar w:fldCharType="begin"/>
            </w:r>
            <w:r w:rsidR="00FD1F9E">
              <w:rPr>
                <w:noProof/>
                <w:webHidden/>
              </w:rPr>
              <w:instrText xml:space="preserve"> PAGEREF _Toc110263700 \h </w:instrText>
            </w:r>
            <w:r w:rsidR="00FD1F9E">
              <w:rPr>
                <w:noProof/>
                <w:webHidden/>
              </w:rPr>
            </w:r>
            <w:r w:rsidR="00FD1F9E">
              <w:rPr>
                <w:noProof/>
                <w:webHidden/>
              </w:rPr>
              <w:fldChar w:fldCharType="separate"/>
            </w:r>
            <w:r w:rsidR="001A067E">
              <w:rPr>
                <w:noProof/>
                <w:webHidden/>
              </w:rPr>
              <w:t>5</w:t>
            </w:r>
            <w:r w:rsidR="00FD1F9E">
              <w:rPr>
                <w:noProof/>
                <w:webHidden/>
              </w:rPr>
              <w:fldChar w:fldCharType="end"/>
            </w:r>
          </w:hyperlink>
        </w:p>
        <w:p w14:paraId="7D2620E9" w14:textId="3904F1FE"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701" w:history="1">
            <w:r w:rsidR="00FD1F9E" w:rsidRPr="000A2AE9">
              <w:rPr>
                <w:rStyle w:val="Lienhypertexte"/>
                <w:bCs/>
                <w:i/>
                <w:iCs/>
                <w:noProof/>
              </w:rPr>
              <w:t>2.4.4 - Mise en œuvre</w:t>
            </w:r>
            <w:r w:rsidR="00FD1F9E">
              <w:rPr>
                <w:noProof/>
                <w:webHidden/>
              </w:rPr>
              <w:tab/>
            </w:r>
            <w:r w:rsidR="00FD1F9E">
              <w:rPr>
                <w:noProof/>
                <w:webHidden/>
              </w:rPr>
              <w:fldChar w:fldCharType="begin"/>
            </w:r>
            <w:r w:rsidR="00FD1F9E">
              <w:rPr>
                <w:noProof/>
                <w:webHidden/>
              </w:rPr>
              <w:instrText xml:space="preserve"> PAGEREF _Toc110263701 \h </w:instrText>
            </w:r>
            <w:r w:rsidR="00FD1F9E">
              <w:rPr>
                <w:noProof/>
                <w:webHidden/>
              </w:rPr>
            </w:r>
            <w:r w:rsidR="00FD1F9E">
              <w:rPr>
                <w:noProof/>
                <w:webHidden/>
              </w:rPr>
              <w:fldChar w:fldCharType="separate"/>
            </w:r>
            <w:r w:rsidR="001A067E">
              <w:rPr>
                <w:noProof/>
                <w:webHidden/>
              </w:rPr>
              <w:t>5</w:t>
            </w:r>
            <w:r w:rsidR="00FD1F9E">
              <w:rPr>
                <w:noProof/>
                <w:webHidden/>
              </w:rPr>
              <w:fldChar w:fldCharType="end"/>
            </w:r>
          </w:hyperlink>
        </w:p>
        <w:p w14:paraId="3AC98FF1" w14:textId="43097D01"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702" w:history="1">
            <w:r w:rsidR="00FD1F9E" w:rsidRPr="000A2AE9">
              <w:rPr>
                <w:rStyle w:val="Lienhypertexte"/>
                <w:bCs/>
                <w:i/>
                <w:iCs/>
                <w:noProof/>
              </w:rPr>
              <w:t>2.4.5 - Intégration système</w:t>
            </w:r>
            <w:r w:rsidR="00FD1F9E">
              <w:rPr>
                <w:noProof/>
                <w:webHidden/>
              </w:rPr>
              <w:tab/>
            </w:r>
            <w:r w:rsidR="00FD1F9E">
              <w:rPr>
                <w:noProof/>
                <w:webHidden/>
              </w:rPr>
              <w:fldChar w:fldCharType="begin"/>
            </w:r>
            <w:r w:rsidR="00FD1F9E">
              <w:rPr>
                <w:noProof/>
                <w:webHidden/>
              </w:rPr>
              <w:instrText xml:space="preserve"> PAGEREF _Toc110263702 \h </w:instrText>
            </w:r>
            <w:r w:rsidR="00FD1F9E">
              <w:rPr>
                <w:noProof/>
                <w:webHidden/>
              </w:rPr>
            </w:r>
            <w:r w:rsidR="00FD1F9E">
              <w:rPr>
                <w:noProof/>
                <w:webHidden/>
              </w:rPr>
              <w:fldChar w:fldCharType="separate"/>
            </w:r>
            <w:r w:rsidR="001A067E">
              <w:rPr>
                <w:noProof/>
                <w:webHidden/>
              </w:rPr>
              <w:t>5</w:t>
            </w:r>
            <w:r w:rsidR="00FD1F9E">
              <w:rPr>
                <w:noProof/>
                <w:webHidden/>
              </w:rPr>
              <w:fldChar w:fldCharType="end"/>
            </w:r>
          </w:hyperlink>
        </w:p>
        <w:p w14:paraId="61A3EFC8" w14:textId="421F91DC" w:rsidR="00FD1F9E" w:rsidRDefault="00522102">
          <w:pPr>
            <w:pStyle w:val="TM3"/>
            <w:tabs>
              <w:tab w:val="right" w:leader="dot" w:pos="9968"/>
            </w:tabs>
            <w:rPr>
              <w:rFonts w:asciiTheme="minorHAnsi" w:eastAsiaTheme="minorEastAsia" w:hAnsiTheme="minorHAnsi" w:cstheme="minorBidi"/>
              <w:noProof/>
              <w:sz w:val="22"/>
              <w:szCs w:val="22"/>
            </w:rPr>
          </w:pPr>
          <w:hyperlink w:anchor="_Toc110263703" w:history="1">
            <w:r w:rsidR="00FD1F9E" w:rsidRPr="000A2AE9">
              <w:rPr>
                <w:rStyle w:val="Lienhypertexte"/>
                <w:bCs/>
                <w:i/>
                <w:iCs/>
                <w:noProof/>
              </w:rPr>
              <w:t>2.4.6 - Maintenance – soutien logistique</w:t>
            </w:r>
            <w:r w:rsidR="00FD1F9E">
              <w:rPr>
                <w:noProof/>
                <w:webHidden/>
              </w:rPr>
              <w:tab/>
            </w:r>
            <w:r w:rsidR="00FD1F9E">
              <w:rPr>
                <w:noProof/>
                <w:webHidden/>
              </w:rPr>
              <w:fldChar w:fldCharType="begin"/>
            </w:r>
            <w:r w:rsidR="00FD1F9E">
              <w:rPr>
                <w:noProof/>
                <w:webHidden/>
              </w:rPr>
              <w:instrText xml:space="preserve"> PAGEREF _Toc110263703 \h </w:instrText>
            </w:r>
            <w:r w:rsidR="00FD1F9E">
              <w:rPr>
                <w:noProof/>
                <w:webHidden/>
              </w:rPr>
            </w:r>
            <w:r w:rsidR="00FD1F9E">
              <w:rPr>
                <w:noProof/>
                <w:webHidden/>
              </w:rPr>
              <w:fldChar w:fldCharType="separate"/>
            </w:r>
            <w:r w:rsidR="001A067E">
              <w:rPr>
                <w:noProof/>
                <w:webHidden/>
              </w:rPr>
              <w:t>5</w:t>
            </w:r>
            <w:r w:rsidR="00FD1F9E">
              <w:rPr>
                <w:noProof/>
                <w:webHidden/>
              </w:rPr>
              <w:fldChar w:fldCharType="end"/>
            </w:r>
          </w:hyperlink>
        </w:p>
        <w:p w14:paraId="6932C6B0" w14:textId="2CED7012"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04" w:history="1">
            <w:r w:rsidR="00FD1F9E" w:rsidRPr="000A2AE9">
              <w:rPr>
                <w:rStyle w:val="Lienhypertexte"/>
                <w:bCs/>
                <w:i/>
                <w:iCs/>
                <w:noProof/>
              </w:rPr>
              <w:t>2.5 - Objet de la Demande d’Information</w:t>
            </w:r>
            <w:r w:rsidR="00FD1F9E">
              <w:rPr>
                <w:noProof/>
                <w:webHidden/>
              </w:rPr>
              <w:tab/>
            </w:r>
            <w:r w:rsidR="00FD1F9E">
              <w:rPr>
                <w:noProof/>
                <w:webHidden/>
              </w:rPr>
              <w:fldChar w:fldCharType="begin"/>
            </w:r>
            <w:r w:rsidR="00FD1F9E">
              <w:rPr>
                <w:noProof/>
                <w:webHidden/>
              </w:rPr>
              <w:instrText xml:space="preserve"> PAGEREF _Toc110263704 \h </w:instrText>
            </w:r>
            <w:r w:rsidR="00FD1F9E">
              <w:rPr>
                <w:noProof/>
                <w:webHidden/>
              </w:rPr>
            </w:r>
            <w:r w:rsidR="00FD1F9E">
              <w:rPr>
                <w:noProof/>
                <w:webHidden/>
              </w:rPr>
              <w:fldChar w:fldCharType="separate"/>
            </w:r>
            <w:r w:rsidR="001A067E">
              <w:rPr>
                <w:noProof/>
                <w:webHidden/>
              </w:rPr>
              <w:t>6</w:t>
            </w:r>
            <w:r w:rsidR="00FD1F9E">
              <w:rPr>
                <w:noProof/>
                <w:webHidden/>
              </w:rPr>
              <w:fldChar w:fldCharType="end"/>
            </w:r>
          </w:hyperlink>
        </w:p>
        <w:p w14:paraId="5BFD3184" w14:textId="5C0B9BEF" w:rsidR="00FD1F9E" w:rsidRDefault="00522102">
          <w:pPr>
            <w:pStyle w:val="TM1"/>
            <w:tabs>
              <w:tab w:val="right" w:leader="dot" w:pos="9968"/>
            </w:tabs>
            <w:rPr>
              <w:rFonts w:asciiTheme="minorHAnsi" w:eastAsiaTheme="minorEastAsia" w:hAnsiTheme="minorHAnsi" w:cstheme="minorBidi"/>
              <w:noProof/>
              <w:sz w:val="22"/>
              <w:szCs w:val="22"/>
            </w:rPr>
          </w:pPr>
          <w:hyperlink w:anchor="_Toc110263705" w:history="1">
            <w:r w:rsidR="00FD1F9E" w:rsidRPr="000A2AE9">
              <w:rPr>
                <w:rStyle w:val="Lienhypertexte"/>
                <w:bCs/>
                <w:iCs/>
                <w:noProof/>
              </w:rPr>
              <w:t>PARTIE 3 -</w:t>
            </w:r>
            <w:r w:rsidR="00FD1F9E" w:rsidRPr="000A2AE9">
              <w:rPr>
                <w:rStyle w:val="Lienhypertexte"/>
                <w:bCs/>
                <w:i/>
                <w:iCs/>
                <w:noProof/>
              </w:rPr>
              <w:t xml:space="preserve"> Modalités de réponse</w:t>
            </w:r>
            <w:r w:rsidR="00FD1F9E">
              <w:rPr>
                <w:noProof/>
                <w:webHidden/>
              </w:rPr>
              <w:tab/>
            </w:r>
            <w:r w:rsidR="00FD1F9E">
              <w:rPr>
                <w:noProof/>
                <w:webHidden/>
              </w:rPr>
              <w:fldChar w:fldCharType="begin"/>
            </w:r>
            <w:r w:rsidR="00FD1F9E">
              <w:rPr>
                <w:noProof/>
                <w:webHidden/>
              </w:rPr>
              <w:instrText xml:space="preserve"> PAGEREF _Toc110263705 \h </w:instrText>
            </w:r>
            <w:r w:rsidR="00FD1F9E">
              <w:rPr>
                <w:noProof/>
                <w:webHidden/>
              </w:rPr>
            </w:r>
            <w:r w:rsidR="00FD1F9E">
              <w:rPr>
                <w:noProof/>
                <w:webHidden/>
              </w:rPr>
              <w:fldChar w:fldCharType="separate"/>
            </w:r>
            <w:r w:rsidR="001A067E">
              <w:rPr>
                <w:noProof/>
                <w:webHidden/>
              </w:rPr>
              <w:t>6</w:t>
            </w:r>
            <w:r w:rsidR="00FD1F9E">
              <w:rPr>
                <w:noProof/>
                <w:webHidden/>
              </w:rPr>
              <w:fldChar w:fldCharType="end"/>
            </w:r>
          </w:hyperlink>
        </w:p>
        <w:p w14:paraId="1B617E28" w14:textId="30C9BE5D"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06" w:history="1">
            <w:r w:rsidR="00FD1F9E" w:rsidRPr="000A2AE9">
              <w:rPr>
                <w:rStyle w:val="Lienhypertexte"/>
                <w:bCs/>
                <w:i/>
                <w:iCs/>
                <w:noProof/>
              </w:rPr>
              <w:t>3.1 - Présentation des réponses</w:t>
            </w:r>
            <w:r w:rsidR="00FD1F9E">
              <w:rPr>
                <w:noProof/>
                <w:webHidden/>
              </w:rPr>
              <w:tab/>
            </w:r>
            <w:r w:rsidR="00FD1F9E">
              <w:rPr>
                <w:noProof/>
                <w:webHidden/>
              </w:rPr>
              <w:fldChar w:fldCharType="begin"/>
            </w:r>
            <w:r w:rsidR="00FD1F9E">
              <w:rPr>
                <w:noProof/>
                <w:webHidden/>
              </w:rPr>
              <w:instrText xml:space="preserve"> PAGEREF _Toc110263706 \h </w:instrText>
            </w:r>
            <w:r w:rsidR="00FD1F9E">
              <w:rPr>
                <w:noProof/>
                <w:webHidden/>
              </w:rPr>
            </w:r>
            <w:r w:rsidR="00FD1F9E">
              <w:rPr>
                <w:noProof/>
                <w:webHidden/>
              </w:rPr>
              <w:fldChar w:fldCharType="separate"/>
            </w:r>
            <w:r w:rsidR="001A067E">
              <w:rPr>
                <w:noProof/>
                <w:webHidden/>
              </w:rPr>
              <w:t>6</w:t>
            </w:r>
            <w:r w:rsidR="00FD1F9E">
              <w:rPr>
                <w:noProof/>
                <w:webHidden/>
              </w:rPr>
              <w:fldChar w:fldCharType="end"/>
            </w:r>
          </w:hyperlink>
        </w:p>
        <w:p w14:paraId="063178E9" w14:textId="6B2EEF2A"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07" w:history="1">
            <w:r w:rsidR="00FD1F9E" w:rsidRPr="000A2AE9">
              <w:rPr>
                <w:rStyle w:val="Lienhypertexte"/>
                <w:bCs/>
                <w:i/>
                <w:iCs/>
                <w:noProof/>
              </w:rPr>
              <w:t>3.2 - Constitution des dossiers de présentation</w:t>
            </w:r>
            <w:r w:rsidR="00FD1F9E">
              <w:rPr>
                <w:noProof/>
                <w:webHidden/>
              </w:rPr>
              <w:tab/>
            </w:r>
            <w:r w:rsidR="00FD1F9E">
              <w:rPr>
                <w:noProof/>
                <w:webHidden/>
              </w:rPr>
              <w:fldChar w:fldCharType="begin"/>
            </w:r>
            <w:r w:rsidR="00FD1F9E">
              <w:rPr>
                <w:noProof/>
                <w:webHidden/>
              </w:rPr>
              <w:instrText xml:space="preserve"> PAGEREF _Toc110263707 \h </w:instrText>
            </w:r>
            <w:r w:rsidR="00FD1F9E">
              <w:rPr>
                <w:noProof/>
                <w:webHidden/>
              </w:rPr>
            </w:r>
            <w:r w:rsidR="00FD1F9E">
              <w:rPr>
                <w:noProof/>
                <w:webHidden/>
              </w:rPr>
              <w:fldChar w:fldCharType="separate"/>
            </w:r>
            <w:r w:rsidR="001A067E">
              <w:rPr>
                <w:noProof/>
                <w:webHidden/>
              </w:rPr>
              <w:t>7</w:t>
            </w:r>
            <w:r w:rsidR="00FD1F9E">
              <w:rPr>
                <w:noProof/>
                <w:webHidden/>
              </w:rPr>
              <w:fldChar w:fldCharType="end"/>
            </w:r>
          </w:hyperlink>
        </w:p>
        <w:p w14:paraId="32F834D9" w14:textId="68C11DF7"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08" w:history="1">
            <w:r w:rsidR="00FD1F9E" w:rsidRPr="000A2AE9">
              <w:rPr>
                <w:rStyle w:val="Lienhypertexte"/>
                <w:bCs/>
                <w:i/>
                <w:iCs/>
                <w:noProof/>
              </w:rPr>
              <w:t>3.3 - Exploitation des réponses</w:t>
            </w:r>
            <w:r w:rsidR="00FD1F9E">
              <w:rPr>
                <w:noProof/>
                <w:webHidden/>
              </w:rPr>
              <w:tab/>
            </w:r>
            <w:r w:rsidR="00FD1F9E">
              <w:rPr>
                <w:noProof/>
                <w:webHidden/>
              </w:rPr>
              <w:fldChar w:fldCharType="begin"/>
            </w:r>
            <w:r w:rsidR="00FD1F9E">
              <w:rPr>
                <w:noProof/>
                <w:webHidden/>
              </w:rPr>
              <w:instrText xml:space="preserve"> PAGEREF _Toc110263708 \h </w:instrText>
            </w:r>
            <w:r w:rsidR="00FD1F9E">
              <w:rPr>
                <w:noProof/>
                <w:webHidden/>
              </w:rPr>
            </w:r>
            <w:r w:rsidR="00FD1F9E">
              <w:rPr>
                <w:noProof/>
                <w:webHidden/>
              </w:rPr>
              <w:fldChar w:fldCharType="separate"/>
            </w:r>
            <w:r w:rsidR="001A067E">
              <w:rPr>
                <w:noProof/>
                <w:webHidden/>
              </w:rPr>
              <w:t>7</w:t>
            </w:r>
            <w:r w:rsidR="00FD1F9E">
              <w:rPr>
                <w:noProof/>
                <w:webHidden/>
              </w:rPr>
              <w:fldChar w:fldCharType="end"/>
            </w:r>
          </w:hyperlink>
        </w:p>
        <w:p w14:paraId="77103721" w14:textId="58EE6E03"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09" w:history="1">
            <w:r w:rsidR="00FD1F9E" w:rsidRPr="000A2AE9">
              <w:rPr>
                <w:rStyle w:val="Lienhypertexte"/>
                <w:bCs/>
                <w:i/>
                <w:iCs/>
                <w:noProof/>
              </w:rPr>
              <w:t>3.4 - Sécurité – Protection des Informations</w:t>
            </w:r>
            <w:r w:rsidR="00FD1F9E">
              <w:rPr>
                <w:noProof/>
                <w:webHidden/>
              </w:rPr>
              <w:tab/>
            </w:r>
            <w:r w:rsidR="00FD1F9E">
              <w:rPr>
                <w:noProof/>
                <w:webHidden/>
              </w:rPr>
              <w:fldChar w:fldCharType="begin"/>
            </w:r>
            <w:r w:rsidR="00FD1F9E">
              <w:rPr>
                <w:noProof/>
                <w:webHidden/>
              </w:rPr>
              <w:instrText xml:space="preserve"> PAGEREF _Toc110263709 \h </w:instrText>
            </w:r>
            <w:r w:rsidR="00FD1F9E">
              <w:rPr>
                <w:noProof/>
                <w:webHidden/>
              </w:rPr>
            </w:r>
            <w:r w:rsidR="00FD1F9E">
              <w:rPr>
                <w:noProof/>
                <w:webHidden/>
              </w:rPr>
              <w:fldChar w:fldCharType="separate"/>
            </w:r>
            <w:r w:rsidR="001A067E">
              <w:rPr>
                <w:noProof/>
                <w:webHidden/>
              </w:rPr>
              <w:t>7</w:t>
            </w:r>
            <w:r w:rsidR="00FD1F9E">
              <w:rPr>
                <w:noProof/>
                <w:webHidden/>
              </w:rPr>
              <w:fldChar w:fldCharType="end"/>
            </w:r>
          </w:hyperlink>
        </w:p>
        <w:p w14:paraId="441FE613" w14:textId="58B6C817" w:rsidR="00FD1F9E" w:rsidRDefault="00522102">
          <w:pPr>
            <w:pStyle w:val="TM1"/>
            <w:tabs>
              <w:tab w:val="right" w:leader="dot" w:pos="9968"/>
            </w:tabs>
            <w:rPr>
              <w:rFonts w:asciiTheme="minorHAnsi" w:eastAsiaTheme="minorEastAsia" w:hAnsiTheme="minorHAnsi" w:cstheme="minorBidi"/>
              <w:noProof/>
              <w:sz w:val="22"/>
              <w:szCs w:val="22"/>
            </w:rPr>
          </w:pPr>
          <w:hyperlink w:anchor="_Toc110263710" w:history="1">
            <w:r w:rsidR="00FD1F9E" w:rsidRPr="000A2AE9">
              <w:rPr>
                <w:rStyle w:val="Lienhypertexte"/>
                <w:noProof/>
              </w:rPr>
              <w:t>PARTIE 4 - Informations sur l’opérateur économique</w:t>
            </w:r>
            <w:r w:rsidR="00FD1F9E">
              <w:rPr>
                <w:noProof/>
                <w:webHidden/>
              </w:rPr>
              <w:tab/>
            </w:r>
            <w:r w:rsidR="00FD1F9E">
              <w:rPr>
                <w:noProof/>
                <w:webHidden/>
              </w:rPr>
              <w:fldChar w:fldCharType="begin"/>
            </w:r>
            <w:r w:rsidR="00FD1F9E">
              <w:rPr>
                <w:noProof/>
                <w:webHidden/>
              </w:rPr>
              <w:instrText xml:space="preserve"> PAGEREF _Toc110263710 \h </w:instrText>
            </w:r>
            <w:r w:rsidR="00FD1F9E">
              <w:rPr>
                <w:noProof/>
                <w:webHidden/>
              </w:rPr>
            </w:r>
            <w:r w:rsidR="00FD1F9E">
              <w:rPr>
                <w:noProof/>
                <w:webHidden/>
              </w:rPr>
              <w:fldChar w:fldCharType="separate"/>
            </w:r>
            <w:r w:rsidR="001A067E">
              <w:rPr>
                <w:noProof/>
                <w:webHidden/>
              </w:rPr>
              <w:t>8</w:t>
            </w:r>
            <w:r w:rsidR="00FD1F9E">
              <w:rPr>
                <w:noProof/>
                <w:webHidden/>
              </w:rPr>
              <w:fldChar w:fldCharType="end"/>
            </w:r>
          </w:hyperlink>
        </w:p>
        <w:p w14:paraId="16CA2EC3" w14:textId="30BD026F"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1" w:history="1">
            <w:r w:rsidR="00FD1F9E" w:rsidRPr="000A2AE9">
              <w:rPr>
                <w:rStyle w:val="Lienhypertexte"/>
                <w:bCs/>
                <w:i/>
                <w:iCs/>
                <w:noProof/>
              </w:rPr>
              <w:t>4.1 - Identification de l’opérateur économique</w:t>
            </w:r>
            <w:r w:rsidR="00FD1F9E">
              <w:rPr>
                <w:noProof/>
                <w:webHidden/>
              </w:rPr>
              <w:tab/>
            </w:r>
            <w:r w:rsidR="00FD1F9E">
              <w:rPr>
                <w:noProof/>
                <w:webHidden/>
              </w:rPr>
              <w:fldChar w:fldCharType="begin"/>
            </w:r>
            <w:r w:rsidR="00FD1F9E">
              <w:rPr>
                <w:noProof/>
                <w:webHidden/>
              </w:rPr>
              <w:instrText xml:space="preserve"> PAGEREF _Toc110263711 \h </w:instrText>
            </w:r>
            <w:r w:rsidR="00FD1F9E">
              <w:rPr>
                <w:noProof/>
                <w:webHidden/>
              </w:rPr>
            </w:r>
            <w:r w:rsidR="00FD1F9E">
              <w:rPr>
                <w:noProof/>
                <w:webHidden/>
              </w:rPr>
              <w:fldChar w:fldCharType="separate"/>
            </w:r>
            <w:r w:rsidR="001A067E">
              <w:rPr>
                <w:noProof/>
                <w:webHidden/>
              </w:rPr>
              <w:t>8</w:t>
            </w:r>
            <w:r w:rsidR="00FD1F9E">
              <w:rPr>
                <w:noProof/>
                <w:webHidden/>
              </w:rPr>
              <w:fldChar w:fldCharType="end"/>
            </w:r>
          </w:hyperlink>
        </w:p>
        <w:p w14:paraId="6570A9BB" w14:textId="21CCBE09"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2" w:history="1">
            <w:r w:rsidR="00FD1F9E" w:rsidRPr="000A2AE9">
              <w:rPr>
                <w:rStyle w:val="Lienhypertexte"/>
                <w:bCs/>
                <w:i/>
                <w:iCs/>
                <w:noProof/>
              </w:rPr>
              <w:t>4.2 - Classification</w:t>
            </w:r>
            <w:r w:rsidR="00FD1F9E">
              <w:rPr>
                <w:noProof/>
                <w:webHidden/>
              </w:rPr>
              <w:tab/>
            </w:r>
            <w:r w:rsidR="00FD1F9E">
              <w:rPr>
                <w:noProof/>
                <w:webHidden/>
              </w:rPr>
              <w:fldChar w:fldCharType="begin"/>
            </w:r>
            <w:r w:rsidR="00FD1F9E">
              <w:rPr>
                <w:noProof/>
                <w:webHidden/>
              </w:rPr>
              <w:instrText xml:space="preserve"> PAGEREF _Toc110263712 \h </w:instrText>
            </w:r>
            <w:r w:rsidR="00FD1F9E">
              <w:rPr>
                <w:noProof/>
                <w:webHidden/>
              </w:rPr>
            </w:r>
            <w:r w:rsidR="00FD1F9E">
              <w:rPr>
                <w:noProof/>
                <w:webHidden/>
              </w:rPr>
              <w:fldChar w:fldCharType="separate"/>
            </w:r>
            <w:r w:rsidR="001A067E">
              <w:rPr>
                <w:noProof/>
                <w:webHidden/>
              </w:rPr>
              <w:t>8</w:t>
            </w:r>
            <w:r w:rsidR="00FD1F9E">
              <w:rPr>
                <w:noProof/>
                <w:webHidden/>
              </w:rPr>
              <w:fldChar w:fldCharType="end"/>
            </w:r>
          </w:hyperlink>
        </w:p>
        <w:p w14:paraId="2E2C624C" w14:textId="7C54958D"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3" w:history="1">
            <w:r w:rsidR="00FD1F9E" w:rsidRPr="000A2AE9">
              <w:rPr>
                <w:rStyle w:val="Lienhypertexte"/>
                <w:bCs/>
                <w:i/>
                <w:iCs/>
                <w:noProof/>
              </w:rPr>
              <w:t>4.3 - Chiffres d’affaires</w:t>
            </w:r>
            <w:r w:rsidR="00FD1F9E">
              <w:rPr>
                <w:noProof/>
                <w:webHidden/>
              </w:rPr>
              <w:tab/>
            </w:r>
            <w:r w:rsidR="00FD1F9E">
              <w:rPr>
                <w:noProof/>
                <w:webHidden/>
              </w:rPr>
              <w:fldChar w:fldCharType="begin"/>
            </w:r>
            <w:r w:rsidR="00FD1F9E">
              <w:rPr>
                <w:noProof/>
                <w:webHidden/>
              </w:rPr>
              <w:instrText xml:space="preserve"> PAGEREF _Toc110263713 \h </w:instrText>
            </w:r>
            <w:r w:rsidR="00FD1F9E">
              <w:rPr>
                <w:noProof/>
                <w:webHidden/>
              </w:rPr>
            </w:r>
            <w:r w:rsidR="00FD1F9E">
              <w:rPr>
                <w:noProof/>
                <w:webHidden/>
              </w:rPr>
              <w:fldChar w:fldCharType="separate"/>
            </w:r>
            <w:r w:rsidR="001A067E">
              <w:rPr>
                <w:noProof/>
                <w:webHidden/>
              </w:rPr>
              <w:t>8</w:t>
            </w:r>
            <w:r w:rsidR="00FD1F9E">
              <w:rPr>
                <w:noProof/>
                <w:webHidden/>
              </w:rPr>
              <w:fldChar w:fldCharType="end"/>
            </w:r>
          </w:hyperlink>
        </w:p>
        <w:p w14:paraId="77C3BEA5" w14:textId="41E1AC35"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4" w:history="1">
            <w:r w:rsidR="00FD1F9E" w:rsidRPr="000A2AE9">
              <w:rPr>
                <w:rStyle w:val="Lienhypertexte"/>
                <w:bCs/>
                <w:i/>
                <w:iCs/>
                <w:noProof/>
              </w:rPr>
              <w:t>4.4 - Certifications qualité et environnementales</w:t>
            </w:r>
            <w:r w:rsidR="00FD1F9E">
              <w:rPr>
                <w:noProof/>
                <w:webHidden/>
              </w:rPr>
              <w:tab/>
            </w:r>
            <w:r w:rsidR="00FD1F9E">
              <w:rPr>
                <w:noProof/>
                <w:webHidden/>
              </w:rPr>
              <w:fldChar w:fldCharType="begin"/>
            </w:r>
            <w:r w:rsidR="00FD1F9E">
              <w:rPr>
                <w:noProof/>
                <w:webHidden/>
              </w:rPr>
              <w:instrText xml:space="preserve"> PAGEREF _Toc110263714 \h </w:instrText>
            </w:r>
            <w:r w:rsidR="00FD1F9E">
              <w:rPr>
                <w:noProof/>
                <w:webHidden/>
              </w:rPr>
            </w:r>
            <w:r w:rsidR="00FD1F9E">
              <w:rPr>
                <w:noProof/>
                <w:webHidden/>
              </w:rPr>
              <w:fldChar w:fldCharType="separate"/>
            </w:r>
            <w:r w:rsidR="001A067E">
              <w:rPr>
                <w:noProof/>
                <w:webHidden/>
              </w:rPr>
              <w:t>9</w:t>
            </w:r>
            <w:r w:rsidR="00FD1F9E">
              <w:rPr>
                <w:noProof/>
                <w:webHidden/>
              </w:rPr>
              <w:fldChar w:fldCharType="end"/>
            </w:r>
          </w:hyperlink>
        </w:p>
        <w:p w14:paraId="2B75B342" w14:textId="3308C897"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5" w:history="1">
            <w:r w:rsidR="00FD1F9E" w:rsidRPr="000A2AE9">
              <w:rPr>
                <w:rStyle w:val="Lienhypertexte"/>
                <w:bCs/>
                <w:i/>
                <w:iCs/>
                <w:noProof/>
              </w:rPr>
              <w:t>4.5 - Compétences et savoir-faire</w:t>
            </w:r>
            <w:r w:rsidR="00FD1F9E">
              <w:rPr>
                <w:noProof/>
                <w:webHidden/>
              </w:rPr>
              <w:tab/>
            </w:r>
            <w:r w:rsidR="00FD1F9E">
              <w:rPr>
                <w:noProof/>
                <w:webHidden/>
              </w:rPr>
              <w:fldChar w:fldCharType="begin"/>
            </w:r>
            <w:r w:rsidR="00FD1F9E">
              <w:rPr>
                <w:noProof/>
                <w:webHidden/>
              </w:rPr>
              <w:instrText xml:space="preserve"> PAGEREF _Toc110263715 \h </w:instrText>
            </w:r>
            <w:r w:rsidR="00FD1F9E">
              <w:rPr>
                <w:noProof/>
                <w:webHidden/>
              </w:rPr>
            </w:r>
            <w:r w:rsidR="00FD1F9E">
              <w:rPr>
                <w:noProof/>
                <w:webHidden/>
              </w:rPr>
              <w:fldChar w:fldCharType="separate"/>
            </w:r>
            <w:r w:rsidR="001A067E">
              <w:rPr>
                <w:noProof/>
                <w:webHidden/>
              </w:rPr>
              <w:t>9</w:t>
            </w:r>
            <w:r w:rsidR="00FD1F9E">
              <w:rPr>
                <w:noProof/>
                <w:webHidden/>
              </w:rPr>
              <w:fldChar w:fldCharType="end"/>
            </w:r>
          </w:hyperlink>
        </w:p>
        <w:p w14:paraId="5D6AB36E" w14:textId="7CFC6324" w:rsidR="00FD1F9E" w:rsidRDefault="00522102">
          <w:pPr>
            <w:pStyle w:val="TM2"/>
            <w:tabs>
              <w:tab w:val="right" w:leader="dot" w:pos="9968"/>
            </w:tabs>
            <w:rPr>
              <w:rFonts w:asciiTheme="minorHAnsi" w:eastAsiaTheme="minorEastAsia" w:hAnsiTheme="minorHAnsi" w:cstheme="minorBidi"/>
              <w:noProof/>
              <w:sz w:val="22"/>
              <w:szCs w:val="22"/>
            </w:rPr>
          </w:pPr>
          <w:hyperlink w:anchor="_Toc110263716" w:history="1">
            <w:r w:rsidR="00FD1F9E" w:rsidRPr="000A2AE9">
              <w:rPr>
                <w:rStyle w:val="Lienhypertexte"/>
                <w:bCs/>
                <w:i/>
                <w:iCs/>
                <w:noProof/>
              </w:rPr>
              <w:t>4.6 - Clients</w:t>
            </w:r>
            <w:r w:rsidR="00FD1F9E">
              <w:rPr>
                <w:noProof/>
                <w:webHidden/>
              </w:rPr>
              <w:tab/>
            </w:r>
            <w:r w:rsidR="00FD1F9E">
              <w:rPr>
                <w:noProof/>
                <w:webHidden/>
              </w:rPr>
              <w:fldChar w:fldCharType="begin"/>
            </w:r>
            <w:r w:rsidR="00FD1F9E">
              <w:rPr>
                <w:noProof/>
                <w:webHidden/>
              </w:rPr>
              <w:instrText xml:space="preserve"> PAGEREF _Toc110263716 \h </w:instrText>
            </w:r>
            <w:r w:rsidR="00FD1F9E">
              <w:rPr>
                <w:noProof/>
                <w:webHidden/>
              </w:rPr>
            </w:r>
            <w:r w:rsidR="00FD1F9E">
              <w:rPr>
                <w:noProof/>
                <w:webHidden/>
              </w:rPr>
              <w:fldChar w:fldCharType="separate"/>
            </w:r>
            <w:r w:rsidR="001A067E">
              <w:rPr>
                <w:noProof/>
                <w:webHidden/>
              </w:rPr>
              <w:t>9</w:t>
            </w:r>
            <w:r w:rsidR="00FD1F9E">
              <w:rPr>
                <w:noProof/>
                <w:webHidden/>
              </w:rPr>
              <w:fldChar w:fldCharType="end"/>
            </w:r>
          </w:hyperlink>
        </w:p>
        <w:p w14:paraId="61727599" w14:textId="7D6A25E7" w:rsidR="00FD1F9E" w:rsidRDefault="00522102">
          <w:pPr>
            <w:pStyle w:val="TM1"/>
            <w:tabs>
              <w:tab w:val="right" w:leader="dot" w:pos="9968"/>
            </w:tabs>
            <w:rPr>
              <w:rFonts w:asciiTheme="minorHAnsi" w:eastAsiaTheme="minorEastAsia" w:hAnsiTheme="minorHAnsi" w:cstheme="minorBidi"/>
              <w:noProof/>
              <w:sz w:val="22"/>
              <w:szCs w:val="22"/>
            </w:rPr>
          </w:pPr>
          <w:hyperlink w:anchor="_Toc110263717" w:history="1">
            <w:r w:rsidR="00FD1F9E" w:rsidRPr="000A2AE9">
              <w:rPr>
                <w:rStyle w:val="Lienhypertexte"/>
                <w:noProof/>
              </w:rPr>
              <w:t>PARTIE 5 - Sigles et abréviations</w:t>
            </w:r>
            <w:r w:rsidR="00FD1F9E">
              <w:rPr>
                <w:noProof/>
                <w:webHidden/>
              </w:rPr>
              <w:tab/>
            </w:r>
            <w:r w:rsidR="00FD1F9E">
              <w:rPr>
                <w:noProof/>
                <w:webHidden/>
              </w:rPr>
              <w:fldChar w:fldCharType="begin"/>
            </w:r>
            <w:r w:rsidR="00FD1F9E">
              <w:rPr>
                <w:noProof/>
                <w:webHidden/>
              </w:rPr>
              <w:instrText xml:space="preserve"> PAGEREF _Toc110263717 \h </w:instrText>
            </w:r>
            <w:r w:rsidR="00FD1F9E">
              <w:rPr>
                <w:noProof/>
                <w:webHidden/>
              </w:rPr>
            </w:r>
            <w:r w:rsidR="00FD1F9E">
              <w:rPr>
                <w:noProof/>
                <w:webHidden/>
              </w:rPr>
              <w:fldChar w:fldCharType="separate"/>
            </w:r>
            <w:r w:rsidR="001A067E">
              <w:rPr>
                <w:noProof/>
                <w:webHidden/>
              </w:rPr>
              <w:t>10</w:t>
            </w:r>
            <w:r w:rsidR="00FD1F9E">
              <w:rPr>
                <w:noProof/>
                <w:webHidden/>
              </w:rPr>
              <w:fldChar w:fldCharType="end"/>
            </w:r>
          </w:hyperlink>
        </w:p>
        <w:p w14:paraId="7F166B56" w14:textId="7E03E3CC" w:rsidR="00FD1F9E" w:rsidRDefault="00522102">
          <w:pPr>
            <w:pStyle w:val="TM1"/>
            <w:tabs>
              <w:tab w:val="right" w:leader="dot" w:pos="9968"/>
            </w:tabs>
            <w:rPr>
              <w:rFonts w:asciiTheme="minorHAnsi" w:eastAsiaTheme="minorEastAsia" w:hAnsiTheme="minorHAnsi" w:cstheme="minorBidi"/>
              <w:noProof/>
              <w:sz w:val="22"/>
              <w:szCs w:val="22"/>
            </w:rPr>
          </w:pPr>
          <w:hyperlink w:anchor="_Toc110263718" w:history="1">
            <w:r w:rsidR="00FD1F9E" w:rsidRPr="000A2AE9">
              <w:rPr>
                <w:rStyle w:val="Lienhypertexte"/>
                <w:noProof/>
              </w:rPr>
              <w:t>Annexe</w:t>
            </w:r>
            <w:r w:rsidR="00FD1F9E">
              <w:rPr>
                <w:noProof/>
                <w:webHidden/>
              </w:rPr>
              <w:tab/>
            </w:r>
            <w:r w:rsidR="00FD1F9E">
              <w:rPr>
                <w:noProof/>
                <w:webHidden/>
              </w:rPr>
              <w:fldChar w:fldCharType="begin"/>
            </w:r>
            <w:r w:rsidR="00FD1F9E">
              <w:rPr>
                <w:noProof/>
                <w:webHidden/>
              </w:rPr>
              <w:instrText xml:space="preserve"> PAGEREF _Toc110263718 \h </w:instrText>
            </w:r>
            <w:r w:rsidR="00FD1F9E">
              <w:rPr>
                <w:noProof/>
                <w:webHidden/>
              </w:rPr>
            </w:r>
            <w:r w:rsidR="00FD1F9E">
              <w:rPr>
                <w:noProof/>
                <w:webHidden/>
              </w:rPr>
              <w:fldChar w:fldCharType="separate"/>
            </w:r>
            <w:r w:rsidR="001A067E">
              <w:rPr>
                <w:noProof/>
                <w:webHidden/>
              </w:rPr>
              <w:t>11</w:t>
            </w:r>
            <w:r w:rsidR="00FD1F9E">
              <w:rPr>
                <w:noProof/>
                <w:webHidden/>
              </w:rPr>
              <w:fldChar w:fldCharType="end"/>
            </w:r>
          </w:hyperlink>
        </w:p>
        <w:p w14:paraId="28B26441" w14:textId="3F72C0DD" w:rsidR="00361B6C" w:rsidRDefault="00361B6C">
          <w:r>
            <w:rPr>
              <w:b/>
              <w:bCs/>
            </w:rPr>
            <w:fldChar w:fldCharType="end"/>
          </w:r>
        </w:p>
      </w:sdtContent>
    </w:sdt>
    <w:p w14:paraId="1BB645A8" w14:textId="61057609" w:rsidR="00361B6C" w:rsidRPr="00D303D7" w:rsidRDefault="00361B6C">
      <w:pPr>
        <w:rPr>
          <w:rFonts w:asciiTheme="majorHAnsi" w:eastAsiaTheme="majorEastAsia" w:hAnsiTheme="majorHAnsi" w:cstheme="majorBidi"/>
          <w:color w:val="365F91" w:themeColor="accent1" w:themeShade="BF"/>
          <w:sz w:val="32"/>
          <w:szCs w:val="32"/>
        </w:rPr>
      </w:pPr>
      <w:r>
        <w:rPr>
          <w:lang w:val="en-US"/>
        </w:rPr>
        <w:br w:type="page"/>
      </w:r>
    </w:p>
    <w:p w14:paraId="656D95AC" w14:textId="77777777" w:rsidR="00257DF7" w:rsidRPr="002C6C4A" w:rsidRDefault="00257DF7" w:rsidP="00257DF7">
      <w:pPr>
        <w:pStyle w:val="Titre1"/>
        <w:keepNext/>
        <w:spacing w:after="120"/>
        <w:ind w:left="432" w:hanging="432"/>
      </w:pPr>
      <w:bookmarkStart w:id="1" w:name="_Toc8103299"/>
      <w:bookmarkStart w:id="2" w:name="_Toc47444792"/>
      <w:bookmarkStart w:id="3" w:name="_Toc110263692"/>
      <w:r w:rsidRPr="002C6C4A">
        <w:lastRenderedPageBreak/>
        <w:t xml:space="preserve">Objet </w:t>
      </w:r>
      <w:bookmarkEnd w:id="1"/>
      <w:r>
        <w:t>de la demande d’information</w:t>
      </w:r>
      <w:bookmarkEnd w:id="2"/>
      <w:bookmarkEnd w:id="3"/>
    </w:p>
    <w:p w14:paraId="1CE3584C" w14:textId="13C30C06" w:rsidR="00257DF7" w:rsidRPr="005C6A3F" w:rsidRDefault="00257DF7" w:rsidP="00257DF7">
      <w:pPr>
        <w:pStyle w:val="ParagrapheModle"/>
      </w:pPr>
      <w:r w:rsidRPr="005C6A3F">
        <w:t>La présente «</w:t>
      </w:r>
      <w:r w:rsidRPr="005C6A3F">
        <w:rPr>
          <w:rFonts w:ascii="Calibri" w:hAnsi="Calibri" w:cs="Calibri"/>
        </w:rPr>
        <w:t> </w:t>
      </w:r>
      <w:r w:rsidRPr="005C6A3F">
        <w:t>demande d’informations</w:t>
      </w:r>
      <w:r w:rsidRPr="005C6A3F">
        <w:rPr>
          <w:rFonts w:ascii="Calibri" w:hAnsi="Calibri" w:cs="Calibri"/>
        </w:rPr>
        <w:t> </w:t>
      </w:r>
      <w:r w:rsidRPr="005C6A3F">
        <w:t>» (DI) a pour objectif principal de fournir à la Direction générale de l’armement (DGA) des infor</w:t>
      </w:r>
      <w:r>
        <w:t xml:space="preserve">mations </w:t>
      </w:r>
      <w:r w:rsidRPr="005C6A3F">
        <w:t>sur</w:t>
      </w:r>
      <w:r w:rsidRPr="00257DF7">
        <w:rPr>
          <w:bCs/>
        </w:rPr>
        <w:t xml:space="preserve"> </w:t>
      </w:r>
      <w:r w:rsidRPr="0048712E">
        <w:rPr>
          <w:bCs/>
        </w:rPr>
        <w:t xml:space="preserve">la capacité du marché à répondre de manière exacte ou approchante à ses besoins en termes de </w:t>
      </w:r>
      <w:r>
        <w:rPr>
          <w:bCs/>
        </w:rPr>
        <w:t xml:space="preserve">renouvellement de tout ou partie du parc </w:t>
      </w:r>
      <w:r w:rsidR="00FD605D">
        <w:rPr>
          <w:bCs/>
        </w:rPr>
        <w:t>de ses</w:t>
      </w:r>
      <w:r>
        <w:rPr>
          <w:bCs/>
        </w:rPr>
        <w:t xml:space="preserve"> radars de surveillance aérienne.</w:t>
      </w:r>
    </w:p>
    <w:p w14:paraId="58BF0D10" w14:textId="77777777" w:rsidR="00257DF7" w:rsidRPr="005325E7" w:rsidRDefault="00257DF7" w:rsidP="00257DF7">
      <w:pPr>
        <w:pStyle w:val="ParagrapheModle"/>
      </w:pPr>
      <w:r w:rsidRPr="005325E7">
        <w:t>Pour autant, cette demande d’information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w:t>
      </w:r>
    </w:p>
    <w:p w14:paraId="3464F428" w14:textId="77777777" w:rsidR="00257DF7" w:rsidRPr="005325E7" w:rsidRDefault="00257DF7" w:rsidP="00257DF7">
      <w:pPr>
        <w:pStyle w:val="ParagrapheModle"/>
      </w:pPr>
      <w:r w:rsidRPr="005325E7">
        <w:t>Aucune entreprise répondant à cette DI ne pourra prétendre à une rémunération ou indemnisation pour les réponses apportées.</w:t>
      </w:r>
    </w:p>
    <w:p w14:paraId="1FF7781A" w14:textId="77777777" w:rsidR="00257DF7" w:rsidRPr="005325E7" w:rsidRDefault="00257DF7" w:rsidP="00257DF7">
      <w:pPr>
        <w:pStyle w:val="ParagrapheModle"/>
      </w:pPr>
      <w:r w:rsidRPr="005325E7">
        <w:t xml:space="preserve">Les entreprises sont informées que ces réponses pourront être utilisées par l’administration pour préparer d’éventuelles consultations ultérieures. </w:t>
      </w:r>
    </w:p>
    <w:p w14:paraId="73C7418D" w14:textId="77777777" w:rsidR="00257DF7" w:rsidRPr="005325E7" w:rsidRDefault="00257DF7" w:rsidP="00257DF7">
      <w:pPr>
        <w:pStyle w:val="ParagrapheModle"/>
      </w:pPr>
      <w:r w:rsidRPr="005325E7">
        <w:t>Les réponses seront utilisées pour alimenter les bases de données fournisseur de la DGA sur ce secteur.</w:t>
      </w:r>
    </w:p>
    <w:p w14:paraId="3E2AC2B2" w14:textId="77777777" w:rsidR="00257DF7" w:rsidRPr="005325E7" w:rsidRDefault="00257DF7" w:rsidP="00257DF7">
      <w:pPr>
        <w:pStyle w:val="ParagrapheModle"/>
      </w:pPr>
      <w:r w:rsidRPr="005325E7">
        <w:t>Dans l’hypothèse où les entreprises ne couvriraient pas seules l’ensemble du périmètre, il est demandé aux auteurs des réponses de communiquer sur les capacités extérieures sur lesquelles ils pourraient s’appuyer.</w:t>
      </w:r>
    </w:p>
    <w:p w14:paraId="097C05E7" w14:textId="77777777" w:rsidR="00257DF7" w:rsidRPr="005325E7" w:rsidRDefault="00257DF7" w:rsidP="00257DF7">
      <w:pPr>
        <w:pStyle w:val="ParagrapheModle"/>
      </w:pPr>
      <w:r w:rsidRPr="005325E7">
        <w:t>Les modalités de réponses à la DI sont définies au paragraphe 3.1 ci-après.</w:t>
      </w:r>
    </w:p>
    <w:p w14:paraId="2A09596F" w14:textId="1305B9A6" w:rsidR="00257DF7" w:rsidRPr="00257DF7" w:rsidRDefault="00257DF7" w:rsidP="00257DF7">
      <w:pPr>
        <w:pStyle w:val="Titre1"/>
        <w:keepNext/>
        <w:spacing w:after="120"/>
        <w:ind w:left="432" w:hanging="432"/>
      </w:pPr>
      <w:bookmarkStart w:id="4" w:name="_Toc110263693"/>
      <w:r w:rsidRPr="00257DF7">
        <w:t>Contexte</w:t>
      </w:r>
      <w:bookmarkEnd w:id="4"/>
    </w:p>
    <w:p w14:paraId="56A3F857" w14:textId="77777777" w:rsidR="00AB787E" w:rsidRPr="00AB787E" w:rsidRDefault="00AB787E" w:rsidP="00AB787E">
      <w:pPr>
        <w:pStyle w:val="Titre2"/>
        <w:ind w:left="851"/>
        <w:rPr>
          <w:rStyle w:val="Emphaseintense"/>
          <w:b/>
          <w:color w:val="auto"/>
          <w:szCs w:val="22"/>
        </w:rPr>
      </w:pPr>
      <w:bookmarkStart w:id="5" w:name="_Toc110263694"/>
      <w:r w:rsidRPr="00AB787E">
        <w:rPr>
          <w:rStyle w:val="Emphaseintense"/>
          <w:b/>
          <w:color w:val="auto"/>
          <w:szCs w:val="22"/>
        </w:rPr>
        <w:t>Définition des systèmes</w:t>
      </w:r>
      <w:bookmarkEnd w:id="5"/>
    </w:p>
    <w:p w14:paraId="6B7AFB71" w14:textId="77777777" w:rsidR="00AB787E" w:rsidRPr="00AB787E" w:rsidRDefault="00AB787E" w:rsidP="00AB787E">
      <w:pPr>
        <w:rPr>
          <w:rFonts w:asciiTheme="minorHAnsi" w:hAnsiTheme="minorHAnsi" w:cstheme="minorHAnsi"/>
          <w:sz w:val="24"/>
        </w:rPr>
      </w:pPr>
    </w:p>
    <w:p w14:paraId="680D1615" w14:textId="211AC862" w:rsidR="00AB787E" w:rsidRDefault="00AB787E" w:rsidP="00AB787E">
      <w:pPr>
        <w:autoSpaceDE w:val="0"/>
        <w:autoSpaceDN w:val="0"/>
        <w:adjustRightInd w:val="0"/>
        <w:spacing w:line="240" w:lineRule="atLeast"/>
        <w:jc w:val="both"/>
      </w:pPr>
      <w:r>
        <w:t xml:space="preserve">Les systèmes radar de surveillance </w:t>
      </w:r>
      <w:r w:rsidRPr="00966AD8">
        <w:t xml:space="preserve">aérienne des centres d’essais de la DGA ont la responsabilité d’assurer </w:t>
      </w:r>
      <w:r w:rsidR="005F69E3">
        <w:t>la surveillance</w:t>
      </w:r>
      <w:r>
        <w:t xml:space="preserve">, le positionnement et l’identification en temps réel des mobiles aériens évoluant dans la zone d’essai et les zones d’approche, </w:t>
      </w:r>
      <w:r w:rsidRPr="00966AD8">
        <w:t xml:space="preserve">par détection </w:t>
      </w:r>
      <w:r>
        <w:t>en mode primaire (écho de peau)</w:t>
      </w:r>
      <w:r w:rsidRPr="00966AD8">
        <w:t xml:space="preserve"> </w:t>
      </w:r>
      <w:r>
        <w:t>et secondaire (transpondeurs IFF)</w:t>
      </w:r>
      <w:r w:rsidRPr="00966AD8">
        <w:t>.</w:t>
      </w:r>
      <w:r>
        <w:t xml:space="preserve"> Les centres concernés sont DGA Essais de Missiles (</w:t>
      </w:r>
      <w:r w:rsidR="008D7450">
        <w:t xml:space="preserve">DGA EM </w:t>
      </w:r>
      <w:r>
        <w:t>Landes et Méditerranée) et DGA Techniques Navales</w:t>
      </w:r>
      <w:r w:rsidR="008D7450">
        <w:t xml:space="preserve"> (DGA TN)</w:t>
      </w:r>
      <w:r>
        <w:t>.</w:t>
      </w:r>
    </w:p>
    <w:p w14:paraId="59152388" w14:textId="77777777" w:rsidR="00AB787E" w:rsidRDefault="00AB787E" w:rsidP="00AB787E">
      <w:pPr>
        <w:autoSpaceDE w:val="0"/>
        <w:autoSpaceDN w:val="0"/>
        <w:adjustRightInd w:val="0"/>
        <w:spacing w:line="240" w:lineRule="atLeast"/>
        <w:jc w:val="both"/>
      </w:pPr>
    </w:p>
    <w:p w14:paraId="1B00F492" w14:textId="77777777" w:rsidR="00AB787E" w:rsidRPr="00AB787E" w:rsidRDefault="00AB787E" w:rsidP="00AB787E">
      <w:pPr>
        <w:pStyle w:val="Default"/>
        <w:jc w:val="both"/>
        <w:rPr>
          <w:rFonts w:ascii="Marianne" w:hAnsi="Marianne"/>
          <w:color w:val="auto"/>
          <w:sz w:val="20"/>
          <w:szCs w:val="20"/>
        </w:rPr>
      </w:pPr>
      <w:r w:rsidRPr="00AB787E">
        <w:rPr>
          <w:rFonts w:ascii="Marianne" w:hAnsi="Marianne"/>
          <w:color w:val="auto"/>
          <w:sz w:val="20"/>
          <w:szCs w:val="20"/>
        </w:rPr>
        <w:t xml:space="preserve">La fonction </w:t>
      </w:r>
      <w:r>
        <w:rPr>
          <w:rFonts w:ascii="Marianne" w:hAnsi="Marianne"/>
          <w:color w:val="auto"/>
          <w:sz w:val="20"/>
          <w:szCs w:val="20"/>
        </w:rPr>
        <w:t xml:space="preserve">veille aérienne contribue ainsi à deux </w:t>
      </w:r>
      <w:r w:rsidRPr="00AB787E">
        <w:rPr>
          <w:rFonts w:ascii="Marianne" w:hAnsi="Marianne"/>
          <w:color w:val="auto"/>
          <w:sz w:val="20"/>
          <w:szCs w:val="20"/>
        </w:rPr>
        <w:t>missions</w:t>
      </w:r>
      <w:r>
        <w:rPr>
          <w:rFonts w:ascii="Marianne" w:hAnsi="Marianne"/>
          <w:color w:val="auto"/>
          <w:sz w:val="20"/>
          <w:szCs w:val="20"/>
        </w:rPr>
        <w:t xml:space="preserve"> centrales</w:t>
      </w:r>
      <w:r w:rsidRPr="00AB787E">
        <w:rPr>
          <w:rFonts w:ascii="Marianne" w:hAnsi="Marianne"/>
          <w:color w:val="auto"/>
          <w:sz w:val="20"/>
          <w:szCs w:val="20"/>
        </w:rPr>
        <w:t xml:space="preserve"> des centres d’essais :</w:t>
      </w:r>
    </w:p>
    <w:p w14:paraId="0EB3488E" w14:textId="77777777" w:rsidR="005F69E3" w:rsidRDefault="00AB787E" w:rsidP="00190626">
      <w:pPr>
        <w:pStyle w:val="Default"/>
        <w:numPr>
          <w:ilvl w:val="0"/>
          <w:numId w:val="6"/>
        </w:numPr>
        <w:jc w:val="both"/>
        <w:rPr>
          <w:rFonts w:ascii="Marianne" w:hAnsi="Marianne"/>
          <w:color w:val="auto"/>
          <w:sz w:val="20"/>
          <w:szCs w:val="20"/>
        </w:rPr>
      </w:pPr>
      <w:r w:rsidRPr="005F69E3">
        <w:rPr>
          <w:rFonts w:ascii="Marianne" w:hAnsi="Marianne"/>
          <w:color w:val="auto"/>
          <w:sz w:val="20"/>
          <w:szCs w:val="20"/>
        </w:rPr>
        <w:t xml:space="preserve">La sauvegarde des personnes et des biens : </w:t>
      </w:r>
      <w:r w:rsidR="005F69E3">
        <w:rPr>
          <w:rFonts w:ascii="Marianne" w:hAnsi="Marianne"/>
          <w:color w:val="auto"/>
          <w:sz w:val="20"/>
          <w:szCs w:val="20"/>
        </w:rPr>
        <w:t xml:space="preserve">cette mission est fondamentale, en particulier pour </w:t>
      </w:r>
      <w:r w:rsidRPr="005F69E3">
        <w:rPr>
          <w:rFonts w:ascii="Marianne" w:hAnsi="Marianne"/>
          <w:color w:val="auto"/>
          <w:sz w:val="20"/>
          <w:szCs w:val="20"/>
        </w:rPr>
        <w:t>DGA Essais de Missiles, lors de ses activités d’expérimentations, de lancement de missile</w:t>
      </w:r>
      <w:r w:rsidR="005F69E3">
        <w:rPr>
          <w:rFonts w:ascii="Marianne" w:hAnsi="Marianne"/>
          <w:color w:val="auto"/>
          <w:sz w:val="20"/>
          <w:szCs w:val="20"/>
        </w:rPr>
        <w:t>s et d’entraînement des forces</w:t>
      </w:r>
    </w:p>
    <w:p w14:paraId="0EF315F4" w14:textId="77777777" w:rsidR="00AB787E" w:rsidRDefault="005F69E3" w:rsidP="00190626">
      <w:pPr>
        <w:pStyle w:val="Default"/>
        <w:numPr>
          <w:ilvl w:val="0"/>
          <w:numId w:val="6"/>
        </w:numPr>
        <w:jc w:val="both"/>
        <w:rPr>
          <w:rFonts w:ascii="Marianne" w:hAnsi="Marianne"/>
          <w:color w:val="auto"/>
          <w:sz w:val="20"/>
          <w:szCs w:val="20"/>
        </w:rPr>
      </w:pPr>
      <w:r>
        <w:rPr>
          <w:rFonts w:ascii="Marianne" w:hAnsi="Marianne"/>
          <w:color w:val="auto"/>
          <w:sz w:val="20"/>
          <w:szCs w:val="20"/>
        </w:rPr>
        <w:t>La</w:t>
      </w:r>
      <w:r w:rsidR="00AB787E" w:rsidRPr="005F69E3">
        <w:rPr>
          <w:rFonts w:ascii="Marianne" w:hAnsi="Marianne"/>
          <w:color w:val="auto"/>
          <w:sz w:val="20"/>
          <w:szCs w:val="20"/>
        </w:rPr>
        <w:t xml:space="preserve"> connaissance en temps réel des p</w:t>
      </w:r>
      <w:r>
        <w:rPr>
          <w:rFonts w:ascii="Marianne" w:hAnsi="Marianne"/>
          <w:color w:val="auto"/>
          <w:sz w:val="20"/>
          <w:szCs w:val="20"/>
        </w:rPr>
        <w:t xml:space="preserve">ositions des mobiles coopérants, </w:t>
      </w:r>
      <w:r w:rsidR="00AB787E" w:rsidRPr="005F69E3">
        <w:rPr>
          <w:rFonts w:ascii="Marianne" w:hAnsi="Marianne"/>
          <w:color w:val="auto"/>
          <w:sz w:val="20"/>
          <w:szCs w:val="20"/>
        </w:rPr>
        <w:t xml:space="preserve">avec comme objectif la conduite d’essais par guidage et Désignation d’Objectif (DO). </w:t>
      </w:r>
    </w:p>
    <w:p w14:paraId="1E9DE51E" w14:textId="77777777" w:rsidR="00C3329A" w:rsidRDefault="00C3329A" w:rsidP="00C3329A">
      <w:pPr>
        <w:pStyle w:val="Default"/>
        <w:jc w:val="both"/>
        <w:rPr>
          <w:rFonts w:ascii="Marianne" w:hAnsi="Marianne"/>
          <w:color w:val="auto"/>
          <w:sz w:val="20"/>
          <w:szCs w:val="20"/>
        </w:rPr>
      </w:pPr>
    </w:p>
    <w:p w14:paraId="2A6B8192" w14:textId="77777777" w:rsidR="00C3329A" w:rsidRPr="005F69E3" w:rsidRDefault="00C3329A" w:rsidP="00C3329A">
      <w:pPr>
        <w:pStyle w:val="Default"/>
        <w:jc w:val="both"/>
        <w:rPr>
          <w:rFonts w:ascii="Marianne" w:hAnsi="Marianne"/>
          <w:color w:val="auto"/>
          <w:sz w:val="20"/>
          <w:szCs w:val="20"/>
        </w:rPr>
      </w:pPr>
      <w:r>
        <w:rPr>
          <w:rFonts w:ascii="Marianne" w:hAnsi="Marianne"/>
          <w:color w:val="auto"/>
          <w:sz w:val="20"/>
          <w:szCs w:val="20"/>
        </w:rPr>
        <w:t xml:space="preserve">Les systèmes concernés par la DI ne considèrent que la partie capteurs (senseurs). Le système de synthèse de données est exclu. </w:t>
      </w:r>
    </w:p>
    <w:p w14:paraId="7956976D" w14:textId="77777777" w:rsidR="00AB787E" w:rsidRDefault="00AB787E" w:rsidP="00AB787E">
      <w:pPr>
        <w:pStyle w:val="Default"/>
        <w:jc w:val="both"/>
        <w:rPr>
          <w:sz w:val="22"/>
          <w:szCs w:val="22"/>
        </w:rPr>
      </w:pPr>
    </w:p>
    <w:p w14:paraId="09FC2531" w14:textId="3542F25C" w:rsidR="00AB787E" w:rsidRDefault="005F69E3" w:rsidP="00AB787E">
      <w:pPr>
        <w:pStyle w:val="Default"/>
        <w:jc w:val="both"/>
        <w:rPr>
          <w:rFonts w:ascii="Marianne" w:hAnsi="Marianne"/>
          <w:color w:val="auto"/>
          <w:sz w:val="20"/>
          <w:szCs w:val="20"/>
        </w:rPr>
      </w:pPr>
      <w:r>
        <w:rPr>
          <w:rFonts w:ascii="Marianne" w:hAnsi="Marianne"/>
          <w:color w:val="auto"/>
          <w:sz w:val="20"/>
          <w:szCs w:val="20"/>
        </w:rPr>
        <w:t xml:space="preserve">A date de la DI, deux radars sont en service à la Direction Technique (DT), ainsi qu’un déport de commande permettant d’opérer à distance l’un des radars pour </w:t>
      </w:r>
      <w:r w:rsidR="00BC5C26">
        <w:rPr>
          <w:rFonts w:ascii="Marianne" w:hAnsi="Marianne"/>
          <w:color w:val="auto"/>
          <w:sz w:val="20"/>
          <w:szCs w:val="20"/>
        </w:rPr>
        <w:t xml:space="preserve">mutualiser le moyen entre DGA </w:t>
      </w:r>
      <w:r w:rsidR="0054146C">
        <w:rPr>
          <w:rFonts w:ascii="Marianne" w:hAnsi="Marianne"/>
          <w:color w:val="auto"/>
          <w:sz w:val="20"/>
          <w:szCs w:val="20"/>
        </w:rPr>
        <w:t>EM</w:t>
      </w:r>
      <w:r>
        <w:rPr>
          <w:rFonts w:ascii="Marianne" w:hAnsi="Marianne"/>
          <w:color w:val="auto"/>
          <w:sz w:val="20"/>
          <w:szCs w:val="20"/>
        </w:rPr>
        <w:t xml:space="preserve"> et DGA TN.</w:t>
      </w:r>
    </w:p>
    <w:p w14:paraId="292B6E31" w14:textId="77777777" w:rsidR="00DC54D4" w:rsidRDefault="00DC54D4" w:rsidP="00AB787E">
      <w:pPr>
        <w:pStyle w:val="Default"/>
        <w:jc w:val="both"/>
        <w:rPr>
          <w:rFonts w:ascii="Marianne" w:hAnsi="Marianne"/>
          <w:color w:val="auto"/>
          <w:sz w:val="20"/>
          <w:szCs w:val="20"/>
        </w:rPr>
      </w:pPr>
    </w:p>
    <w:p w14:paraId="022F19C8" w14:textId="3FB45A4D" w:rsidR="00DC54D4" w:rsidRPr="00DC54D4" w:rsidRDefault="00257DF7" w:rsidP="00DC54D4">
      <w:pPr>
        <w:pStyle w:val="Titre2"/>
        <w:ind w:left="851"/>
        <w:rPr>
          <w:rStyle w:val="Emphaseintense"/>
          <w:b/>
          <w:color w:val="auto"/>
          <w:szCs w:val="22"/>
        </w:rPr>
      </w:pPr>
      <w:bookmarkStart w:id="6" w:name="_Toc110263695"/>
      <w:r>
        <w:rPr>
          <w:rStyle w:val="Emphaseintense"/>
          <w:b/>
          <w:color w:val="auto"/>
          <w:szCs w:val="22"/>
        </w:rPr>
        <w:t>Etat des lieux</w:t>
      </w:r>
      <w:bookmarkEnd w:id="6"/>
    </w:p>
    <w:p w14:paraId="63FCC82C" w14:textId="77777777" w:rsidR="00AB787E" w:rsidRPr="00AB787E" w:rsidRDefault="00AB787E" w:rsidP="00AB787E">
      <w:pPr>
        <w:pStyle w:val="Default"/>
        <w:jc w:val="both"/>
        <w:rPr>
          <w:rFonts w:ascii="Marianne" w:hAnsi="Marianne"/>
          <w:color w:val="auto"/>
          <w:sz w:val="20"/>
          <w:szCs w:val="20"/>
        </w:rPr>
      </w:pPr>
    </w:p>
    <w:p w14:paraId="73983ADE" w14:textId="77777777" w:rsidR="00F759BE" w:rsidRDefault="00C3329A" w:rsidP="00C3329A">
      <w:pPr>
        <w:pStyle w:val="Default"/>
        <w:jc w:val="both"/>
        <w:rPr>
          <w:rFonts w:ascii="Marianne" w:hAnsi="Marianne"/>
          <w:color w:val="auto"/>
          <w:sz w:val="20"/>
          <w:szCs w:val="20"/>
        </w:rPr>
      </w:pPr>
      <w:r w:rsidRPr="00C3329A">
        <w:rPr>
          <w:rFonts w:ascii="Marianne" w:hAnsi="Marianne"/>
          <w:color w:val="auto"/>
          <w:sz w:val="20"/>
          <w:szCs w:val="20"/>
        </w:rPr>
        <w:t>Les moyens actuels</w:t>
      </w:r>
      <w:r>
        <w:rPr>
          <w:rFonts w:ascii="Marianne" w:hAnsi="Marianne"/>
          <w:color w:val="auto"/>
          <w:sz w:val="20"/>
          <w:szCs w:val="20"/>
        </w:rPr>
        <w:t>, âgés d’une dizaine d’années,</w:t>
      </w:r>
      <w:r w:rsidRPr="00C3329A">
        <w:rPr>
          <w:rFonts w:ascii="Marianne" w:hAnsi="Marianne"/>
          <w:color w:val="auto"/>
          <w:sz w:val="20"/>
          <w:szCs w:val="20"/>
        </w:rPr>
        <w:t xml:space="preserve"> </w:t>
      </w:r>
      <w:r>
        <w:rPr>
          <w:rFonts w:ascii="Marianne" w:hAnsi="Marianne"/>
          <w:color w:val="auto"/>
          <w:sz w:val="20"/>
          <w:szCs w:val="20"/>
        </w:rPr>
        <w:t>présentent une excellente fiabilité (</w:t>
      </w:r>
      <w:r w:rsidR="00F759BE">
        <w:rPr>
          <w:rFonts w:ascii="Marianne" w:hAnsi="Marianne"/>
          <w:color w:val="auto"/>
          <w:sz w:val="20"/>
          <w:szCs w:val="20"/>
        </w:rPr>
        <w:t xml:space="preserve">voies redondées, </w:t>
      </w:r>
      <w:r>
        <w:rPr>
          <w:rFonts w:ascii="Marianne" w:hAnsi="Marianne"/>
          <w:color w:val="auto"/>
          <w:sz w:val="20"/>
          <w:szCs w:val="20"/>
        </w:rPr>
        <w:t>taux de disponibilité supérieur à 99.9%) et une haute maintenabilité (architecture permettant le remplacement de sous-ensembles en ligne</w:t>
      </w:r>
      <w:r w:rsidR="00F759BE">
        <w:rPr>
          <w:rFonts w:ascii="Marianne" w:hAnsi="Marianne"/>
          <w:color w:val="auto"/>
          <w:sz w:val="20"/>
          <w:szCs w:val="20"/>
        </w:rPr>
        <w:t>, personnels DGA formés à la maintenance de niveau NTI1 et 2</w:t>
      </w:r>
      <w:r>
        <w:rPr>
          <w:rFonts w:ascii="Marianne" w:hAnsi="Marianne"/>
          <w:color w:val="auto"/>
          <w:sz w:val="20"/>
          <w:szCs w:val="20"/>
        </w:rPr>
        <w:t xml:space="preserve">). </w:t>
      </w:r>
    </w:p>
    <w:p w14:paraId="3217434C" w14:textId="77777777" w:rsidR="00F759BE" w:rsidRDefault="00F759BE" w:rsidP="00C3329A">
      <w:pPr>
        <w:pStyle w:val="Default"/>
        <w:jc w:val="both"/>
        <w:rPr>
          <w:rFonts w:ascii="Marianne" w:hAnsi="Marianne"/>
          <w:color w:val="auto"/>
          <w:sz w:val="20"/>
          <w:szCs w:val="20"/>
        </w:rPr>
      </w:pPr>
    </w:p>
    <w:p w14:paraId="417D7CC5" w14:textId="45F745C9" w:rsidR="00C3329A" w:rsidRDefault="00F759BE" w:rsidP="00C3329A">
      <w:pPr>
        <w:pStyle w:val="Default"/>
        <w:jc w:val="both"/>
        <w:rPr>
          <w:rFonts w:ascii="Marianne" w:hAnsi="Marianne"/>
          <w:color w:val="auto"/>
          <w:sz w:val="20"/>
          <w:szCs w:val="20"/>
        </w:rPr>
      </w:pPr>
      <w:r>
        <w:rPr>
          <w:rFonts w:ascii="Marianne" w:hAnsi="Marianne"/>
          <w:color w:val="auto"/>
          <w:sz w:val="20"/>
          <w:szCs w:val="20"/>
        </w:rPr>
        <w:t xml:space="preserve">En raison de leur âge et du contexte opérationnel, ces radars </w:t>
      </w:r>
      <w:r w:rsidR="00C3329A" w:rsidRPr="00C3329A">
        <w:rPr>
          <w:rFonts w:ascii="Marianne" w:hAnsi="Marianne"/>
          <w:color w:val="auto"/>
          <w:sz w:val="20"/>
          <w:szCs w:val="20"/>
        </w:rPr>
        <w:t xml:space="preserve">nécessitent une </w:t>
      </w:r>
      <w:r w:rsidR="00C3329A">
        <w:rPr>
          <w:rFonts w:ascii="Marianne" w:hAnsi="Marianne"/>
          <w:color w:val="auto"/>
          <w:sz w:val="20"/>
          <w:szCs w:val="20"/>
        </w:rPr>
        <w:t xml:space="preserve">mise à hauteur </w:t>
      </w:r>
      <w:r w:rsidR="00FD605D">
        <w:rPr>
          <w:rFonts w:ascii="Marianne" w:hAnsi="Marianne"/>
          <w:color w:val="auto"/>
          <w:sz w:val="20"/>
          <w:szCs w:val="20"/>
        </w:rPr>
        <w:t>conséquente, tant d’un point de vue mécanique qu’informatique</w:t>
      </w:r>
      <w:r w:rsidR="00C3329A" w:rsidRPr="00C3329A">
        <w:rPr>
          <w:rFonts w:ascii="Marianne" w:hAnsi="Marianne"/>
          <w:color w:val="auto"/>
          <w:sz w:val="20"/>
          <w:szCs w:val="20"/>
        </w:rPr>
        <w:t xml:space="preserve">. Par ailleurs, il est nécessaire de faire une </w:t>
      </w:r>
      <w:r w:rsidR="00C3329A">
        <w:rPr>
          <w:rFonts w:ascii="Marianne" w:hAnsi="Marianne"/>
          <w:color w:val="auto"/>
          <w:sz w:val="20"/>
          <w:szCs w:val="20"/>
        </w:rPr>
        <w:t>mise à hauteur exceptionnelle</w:t>
      </w:r>
      <w:r w:rsidR="00C3329A" w:rsidRPr="00C3329A">
        <w:rPr>
          <w:rFonts w:ascii="Marianne" w:hAnsi="Marianne"/>
          <w:color w:val="auto"/>
          <w:sz w:val="20"/>
          <w:szCs w:val="20"/>
        </w:rPr>
        <w:t xml:space="preserve"> </w:t>
      </w:r>
      <w:r w:rsidR="00C3329A">
        <w:rPr>
          <w:rFonts w:ascii="Marianne" w:hAnsi="Marianne"/>
          <w:color w:val="auto"/>
          <w:sz w:val="20"/>
          <w:szCs w:val="20"/>
        </w:rPr>
        <w:t>de</w:t>
      </w:r>
      <w:r w:rsidR="00C3329A" w:rsidRPr="00C3329A">
        <w:rPr>
          <w:rFonts w:ascii="Marianne" w:hAnsi="Marianne"/>
          <w:color w:val="auto"/>
          <w:sz w:val="20"/>
          <w:szCs w:val="20"/>
        </w:rPr>
        <w:t>s systèmes d’information pour rejoindre des standards qui permettent de faire homologuer ces systèmes au niveau D</w:t>
      </w:r>
      <w:r w:rsidR="00C3329A">
        <w:rPr>
          <w:rFonts w:ascii="Marianne" w:hAnsi="Marianne"/>
          <w:color w:val="auto"/>
          <w:sz w:val="20"/>
          <w:szCs w:val="20"/>
        </w:rPr>
        <w:t xml:space="preserve">iffusion </w:t>
      </w:r>
      <w:r w:rsidR="00C3329A" w:rsidRPr="00C3329A">
        <w:rPr>
          <w:rFonts w:ascii="Marianne" w:hAnsi="Marianne"/>
          <w:color w:val="auto"/>
          <w:sz w:val="20"/>
          <w:szCs w:val="20"/>
        </w:rPr>
        <w:t>R</w:t>
      </w:r>
      <w:r w:rsidR="00C3329A">
        <w:rPr>
          <w:rFonts w:ascii="Marianne" w:hAnsi="Marianne"/>
          <w:color w:val="auto"/>
          <w:sz w:val="20"/>
          <w:szCs w:val="20"/>
        </w:rPr>
        <w:t>estreinte</w:t>
      </w:r>
      <w:r w:rsidR="008D7450">
        <w:rPr>
          <w:rFonts w:ascii="Marianne" w:hAnsi="Marianne"/>
          <w:color w:val="auto"/>
          <w:sz w:val="20"/>
          <w:szCs w:val="20"/>
        </w:rPr>
        <w:t xml:space="preserve"> (DR)</w:t>
      </w:r>
      <w:r w:rsidR="00C3329A" w:rsidRPr="00C3329A">
        <w:rPr>
          <w:rFonts w:ascii="Marianne" w:hAnsi="Marianne"/>
          <w:color w:val="auto"/>
          <w:sz w:val="20"/>
          <w:szCs w:val="20"/>
        </w:rPr>
        <w:t xml:space="preserve">. </w:t>
      </w:r>
    </w:p>
    <w:p w14:paraId="06287A52" w14:textId="77777777" w:rsidR="00C3329A" w:rsidRDefault="00C3329A" w:rsidP="00C3329A">
      <w:pPr>
        <w:pStyle w:val="Default"/>
        <w:jc w:val="both"/>
        <w:rPr>
          <w:rFonts w:ascii="Marianne" w:hAnsi="Marianne"/>
          <w:color w:val="auto"/>
          <w:sz w:val="20"/>
          <w:szCs w:val="20"/>
        </w:rPr>
      </w:pPr>
    </w:p>
    <w:p w14:paraId="59E94CB7" w14:textId="332E8762" w:rsidR="00C3329A" w:rsidRDefault="00C3329A" w:rsidP="00C3329A">
      <w:pPr>
        <w:pStyle w:val="Default"/>
        <w:jc w:val="both"/>
        <w:rPr>
          <w:rFonts w:ascii="Marianne" w:hAnsi="Marianne"/>
          <w:color w:val="auto"/>
          <w:sz w:val="20"/>
          <w:szCs w:val="20"/>
        </w:rPr>
      </w:pPr>
      <w:r>
        <w:rPr>
          <w:rFonts w:ascii="Marianne" w:hAnsi="Marianne"/>
          <w:color w:val="auto"/>
          <w:sz w:val="20"/>
          <w:szCs w:val="20"/>
        </w:rPr>
        <w:t xml:space="preserve">Les thèmes d’essais futurs nécessitent également des fonctionnalités </w:t>
      </w:r>
      <w:r w:rsidR="00F759BE">
        <w:rPr>
          <w:rFonts w:ascii="Marianne" w:hAnsi="Marianne"/>
          <w:color w:val="auto"/>
          <w:sz w:val="20"/>
          <w:szCs w:val="20"/>
        </w:rPr>
        <w:t>supplémentaires par rapport à ce que les radars actuels sont en mesure de réaliser.</w:t>
      </w:r>
    </w:p>
    <w:p w14:paraId="1B0C9531" w14:textId="1CBDF195" w:rsidR="00FD605D" w:rsidRDefault="00FD605D" w:rsidP="00C3329A">
      <w:pPr>
        <w:pStyle w:val="Default"/>
        <w:jc w:val="both"/>
        <w:rPr>
          <w:rFonts w:ascii="Marianne" w:hAnsi="Marianne"/>
          <w:color w:val="auto"/>
          <w:sz w:val="20"/>
          <w:szCs w:val="20"/>
        </w:rPr>
      </w:pPr>
    </w:p>
    <w:p w14:paraId="3DE9914F" w14:textId="05FD9CF3" w:rsidR="00FD605D" w:rsidRDefault="00FD605D" w:rsidP="00C3329A">
      <w:pPr>
        <w:pStyle w:val="Default"/>
        <w:jc w:val="both"/>
        <w:rPr>
          <w:rFonts w:ascii="Marianne" w:hAnsi="Marianne"/>
          <w:b/>
          <w:color w:val="auto"/>
          <w:sz w:val="20"/>
          <w:szCs w:val="20"/>
        </w:rPr>
      </w:pPr>
      <w:r w:rsidRPr="00FD605D">
        <w:rPr>
          <w:rFonts w:ascii="Marianne" w:hAnsi="Marianne"/>
          <w:b/>
          <w:color w:val="auto"/>
          <w:sz w:val="20"/>
          <w:szCs w:val="20"/>
        </w:rPr>
        <w:t>La DGA s’interroge sur l’opportunité de réaliser soit une MHE complète et conséquente des systèmes actuels, soit un remplacement complet du parc.</w:t>
      </w:r>
    </w:p>
    <w:p w14:paraId="6D7AD0B8" w14:textId="56E80C36" w:rsidR="000125FC" w:rsidRDefault="000125FC" w:rsidP="00C3329A">
      <w:pPr>
        <w:pStyle w:val="Default"/>
        <w:jc w:val="both"/>
        <w:rPr>
          <w:rFonts w:ascii="Marianne" w:hAnsi="Marianne"/>
          <w:b/>
          <w:color w:val="auto"/>
          <w:sz w:val="20"/>
          <w:szCs w:val="20"/>
        </w:rPr>
      </w:pPr>
    </w:p>
    <w:p w14:paraId="1F294CEF" w14:textId="29C2FA98" w:rsidR="000125FC" w:rsidRPr="00FD605D" w:rsidRDefault="000125FC" w:rsidP="00C3329A">
      <w:pPr>
        <w:pStyle w:val="Default"/>
        <w:jc w:val="both"/>
        <w:rPr>
          <w:rFonts w:ascii="Marianne" w:hAnsi="Marianne"/>
          <w:b/>
          <w:color w:val="auto"/>
          <w:sz w:val="20"/>
          <w:szCs w:val="20"/>
        </w:rPr>
      </w:pPr>
      <w:r>
        <w:rPr>
          <w:rFonts w:ascii="Marianne" w:hAnsi="Marianne"/>
          <w:b/>
          <w:color w:val="auto"/>
          <w:sz w:val="20"/>
          <w:szCs w:val="20"/>
        </w:rPr>
        <w:t>L’objectif de cette DI est donc de recueillir des éléments techniques, calendaires et financiers d’arbitrage.</w:t>
      </w:r>
    </w:p>
    <w:p w14:paraId="60C91E21" w14:textId="77777777" w:rsidR="00C11C3C" w:rsidRPr="007A039E" w:rsidRDefault="00C11C3C" w:rsidP="00C11C3C">
      <w:pPr>
        <w:pStyle w:val="Titre2"/>
        <w:ind w:left="851"/>
        <w:rPr>
          <w:bCs/>
          <w:i/>
          <w:iCs/>
          <w:szCs w:val="22"/>
        </w:rPr>
      </w:pPr>
      <w:bookmarkStart w:id="7" w:name="_Toc110263696"/>
      <w:r w:rsidRPr="00E452A4">
        <w:rPr>
          <w:rStyle w:val="Emphaseintense"/>
          <w:b/>
          <w:color w:val="auto"/>
          <w:szCs w:val="22"/>
        </w:rPr>
        <w:t>Besoin opérationnel</w:t>
      </w:r>
      <w:bookmarkEnd w:id="7"/>
    </w:p>
    <w:p w14:paraId="1E95BBA5" w14:textId="77777777" w:rsidR="00C11C3C" w:rsidRDefault="00C11C3C" w:rsidP="00C11C3C">
      <w:pPr>
        <w:autoSpaceDE w:val="0"/>
        <w:autoSpaceDN w:val="0"/>
        <w:adjustRightInd w:val="0"/>
        <w:jc w:val="both"/>
      </w:pPr>
    </w:p>
    <w:p w14:paraId="714C72BE" w14:textId="77777777" w:rsidR="00C11C3C" w:rsidRPr="00C325B5" w:rsidRDefault="00C11C3C" w:rsidP="00C11C3C">
      <w:pPr>
        <w:autoSpaceDE w:val="0"/>
        <w:autoSpaceDN w:val="0"/>
        <w:adjustRightInd w:val="0"/>
        <w:jc w:val="both"/>
      </w:pPr>
      <w:r w:rsidRPr="00C325B5">
        <w:t xml:space="preserve">Le système radar pour la surveillance </w:t>
      </w:r>
      <w:r>
        <w:t>aérienne</w:t>
      </w:r>
      <w:r w:rsidRPr="00C325B5">
        <w:t xml:space="preserve"> est identique pour les sites DGA EM Landes et Méditerranée afin de simplifier et optimiser la logistique et permettre la réduction des coûts de gestion des stocks. </w:t>
      </w:r>
    </w:p>
    <w:p w14:paraId="1CDAE002" w14:textId="77777777" w:rsidR="00C11C3C" w:rsidRPr="007A039E" w:rsidRDefault="00C11C3C" w:rsidP="00C11C3C">
      <w:pPr>
        <w:autoSpaceDE w:val="0"/>
        <w:autoSpaceDN w:val="0"/>
        <w:adjustRightInd w:val="0"/>
        <w:jc w:val="both"/>
      </w:pPr>
      <w:r w:rsidRPr="00C325B5">
        <w:t xml:space="preserve">Le système radar a pour fonction de détecter, d'identifier et de positionner des mobiles </w:t>
      </w:r>
      <w:r>
        <w:t>aériens</w:t>
      </w:r>
      <w:r w:rsidRPr="00C325B5">
        <w:t xml:space="preserve"> évoluant dans un espace défini.</w:t>
      </w:r>
      <w:r>
        <w:t xml:space="preserve"> </w:t>
      </w:r>
      <w:r w:rsidRPr="007A039E">
        <w:t xml:space="preserve">Un </w:t>
      </w:r>
      <w:r w:rsidRPr="00BC5C26">
        <w:rPr>
          <w:b/>
        </w:rPr>
        <w:t>radar de moyenne</w:t>
      </w:r>
      <w:r>
        <w:rPr>
          <w:b/>
        </w:rPr>
        <w:t xml:space="preserve"> à longue</w:t>
      </w:r>
      <w:r w:rsidRPr="00BC5C26">
        <w:rPr>
          <w:b/>
        </w:rPr>
        <w:t xml:space="preserve"> portée </w:t>
      </w:r>
      <w:r w:rsidRPr="007A039E">
        <w:t>dit «</w:t>
      </w:r>
      <w:r w:rsidRPr="007A039E">
        <w:rPr>
          <w:rFonts w:ascii="Calibri" w:hAnsi="Calibri" w:cs="Calibri"/>
        </w:rPr>
        <w:t> </w:t>
      </w:r>
      <w:r w:rsidRPr="007A039E">
        <w:t xml:space="preserve">sur </w:t>
      </w:r>
      <w:r w:rsidRPr="007A039E">
        <w:rPr>
          <w:rFonts w:cs="Marianne"/>
        </w:rPr>
        <w:t>é</w:t>
      </w:r>
      <w:r w:rsidRPr="007A039E">
        <w:t>tag</w:t>
      </w:r>
      <w:r w:rsidRPr="007A039E">
        <w:rPr>
          <w:rFonts w:cs="Marianne"/>
        </w:rPr>
        <w:t>è</w:t>
      </w:r>
      <w:r w:rsidRPr="007A039E">
        <w:t>re</w:t>
      </w:r>
      <w:r w:rsidRPr="007A039E">
        <w:rPr>
          <w:rFonts w:ascii="Calibri" w:hAnsi="Calibri" w:cs="Calibri"/>
        </w:rPr>
        <w:t> </w:t>
      </w:r>
      <w:r w:rsidRPr="007A039E">
        <w:rPr>
          <w:rFonts w:cs="Marianne"/>
        </w:rPr>
        <w:t>»</w:t>
      </w:r>
      <w:r w:rsidRPr="007A039E">
        <w:t xml:space="preserve"> conviendrait au besoin de chacun des sites</w:t>
      </w:r>
      <w:r w:rsidRPr="007A039E">
        <w:rPr>
          <w:rFonts w:ascii="Calibri" w:hAnsi="Calibri" w:cs="Calibri"/>
        </w:rPr>
        <w:t> </w:t>
      </w:r>
      <w:r w:rsidRPr="007A039E">
        <w:t>:</w:t>
      </w:r>
    </w:p>
    <w:p w14:paraId="13D05F4E" w14:textId="7E63DA45" w:rsidR="00C11C3C" w:rsidRDefault="006F7CB9" w:rsidP="00C11C3C">
      <w:pPr>
        <w:numPr>
          <w:ilvl w:val="0"/>
          <w:numId w:val="27"/>
        </w:numPr>
        <w:autoSpaceDE w:val="0"/>
        <w:autoSpaceDN w:val="0"/>
        <w:adjustRightInd w:val="0"/>
        <w:jc w:val="both"/>
        <w:rPr>
          <w:color w:val="000000"/>
        </w:rPr>
      </w:pPr>
      <w:r>
        <w:rPr>
          <w:color w:val="000000"/>
        </w:rPr>
        <w:t>Un</w:t>
      </w:r>
      <w:r w:rsidR="00C11C3C" w:rsidRPr="00CF29D0">
        <w:rPr>
          <w:color w:val="000000"/>
        </w:rPr>
        <w:t xml:space="preserve"> </w:t>
      </w:r>
      <w:r w:rsidR="00C11C3C" w:rsidRPr="00BC5C26">
        <w:rPr>
          <w:b/>
          <w:color w:val="000000"/>
        </w:rPr>
        <w:t>radar primaire de moyenne portée</w:t>
      </w:r>
      <w:r w:rsidR="00C11C3C" w:rsidRPr="00CF29D0">
        <w:rPr>
          <w:color w:val="000000"/>
        </w:rPr>
        <w:t xml:space="preserve"> </w:t>
      </w:r>
      <w:r w:rsidR="00C11C3C" w:rsidRPr="0054146C">
        <w:rPr>
          <w:b/>
          <w:color w:val="000000"/>
        </w:rPr>
        <w:t>(0- 80 NM)</w:t>
      </w:r>
      <w:r w:rsidR="00C11C3C">
        <w:rPr>
          <w:color w:val="000000"/>
        </w:rPr>
        <w:t xml:space="preserve"> </w:t>
      </w:r>
      <w:r w:rsidR="00C11C3C" w:rsidRPr="00CF29D0">
        <w:rPr>
          <w:color w:val="000000"/>
        </w:rPr>
        <w:t>couvrant le besoin de</w:t>
      </w:r>
      <w:r w:rsidR="00C11C3C">
        <w:rPr>
          <w:color w:val="000000"/>
        </w:rPr>
        <w:t xml:space="preserve"> </w:t>
      </w:r>
      <w:r w:rsidR="00C11C3C" w:rsidRPr="00CF29D0">
        <w:rPr>
          <w:color w:val="000000"/>
        </w:rPr>
        <w:t>détection d’intrus a</w:t>
      </w:r>
      <w:r w:rsidR="00C11C3C">
        <w:rPr>
          <w:color w:val="000000"/>
        </w:rPr>
        <w:t>ux abords des zones d’essais,</w:t>
      </w:r>
    </w:p>
    <w:p w14:paraId="3BE4FE1D" w14:textId="00910882" w:rsidR="00C11C3C" w:rsidRPr="00C325B5" w:rsidRDefault="006F7CB9" w:rsidP="00C11C3C">
      <w:pPr>
        <w:numPr>
          <w:ilvl w:val="0"/>
          <w:numId w:val="27"/>
        </w:numPr>
        <w:autoSpaceDE w:val="0"/>
        <w:autoSpaceDN w:val="0"/>
        <w:adjustRightInd w:val="0"/>
        <w:spacing w:before="60" w:after="60"/>
        <w:ind w:left="714" w:hanging="357"/>
        <w:jc w:val="both"/>
      </w:pPr>
      <w:r w:rsidRPr="007A039E">
        <w:rPr>
          <w:color w:val="000000"/>
        </w:rPr>
        <w:t>Un</w:t>
      </w:r>
      <w:r w:rsidR="00C11C3C" w:rsidRPr="007A039E">
        <w:rPr>
          <w:color w:val="000000"/>
        </w:rPr>
        <w:t xml:space="preserve"> </w:t>
      </w:r>
      <w:r w:rsidR="00C11C3C" w:rsidRPr="00BC5C26">
        <w:rPr>
          <w:b/>
          <w:color w:val="000000"/>
        </w:rPr>
        <w:t>radar secondaire (IFF, ADS-B)</w:t>
      </w:r>
      <w:r w:rsidR="00C11C3C">
        <w:rPr>
          <w:color w:val="000000"/>
        </w:rPr>
        <w:t xml:space="preserve"> </w:t>
      </w:r>
      <w:r w:rsidR="00C11C3C" w:rsidRPr="007A039E">
        <w:rPr>
          <w:color w:val="000000"/>
        </w:rPr>
        <w:t>couvrant au-delà pour la prise en charge de</w:t>
      </w:r>
      <w:r w:rsidR="00C11C3C">
        <w:rPr>
          <w:color w:val="000000"/>
        </w:rPr>
        <w:t xml:space="preserve"> mobiles</w:t>
      </w:r>
      <w:r w:rsidR="00C11C3C" w:rsidRPr="007A039E">
        <w:rPr>
          <w:color w:val="000000"/>
        </w:rPr>
        <w:t xml:space="preserve"> coopérants et de la </w:t>
      </w:r>
      <w:r w:rsidR="00C11C3C">
        <w:rPr>
          <w:color w:val="000000"/>
        </w:rPr>
        <w:t xml:space="preserve">circulation </w:t>
      </w:r>
      <w:r>
        <w:rPr>
          <w:color w:val="000000"/>
        </w:rPr>
        <w:t>aérienne</w:t>
      </w:r>
      <w:r>
        <w:rPr>
          <w:rFonts w:ascii="Calibri" w:hAnsi="Calibri" w:cs="Calibri"/>
          <w:color w:val="000000"/>
        </w:rPr>
        <w:t>.</w:t>
      </w:r>
    </w:p>
    <w:p w14:paraId="5AF58303" w14:textId="77777777" w:rsidR="00C11C3C" w:rsidRPr="00C325B5" w:rsidRDefault="00C11C3C" w:rsidP="00C11C3C">
      <w:pPr>
        <w:autoSpaceDE w:val="0"/>
        <w:autoSpaceDN w:val="0"/>
        <w:adjustRightInd w:val="0"/>
        <w:jc w:val="both"/>
      </w:pPr>
      <w:r w:rsidRPr="00C325B5">
        <w:t>Le senseur a pour missions principales</w:t>
      </w:r>
      <w:r w:rsidRPr="007A039E">
        <w:rPr>
          <w:rFonts w:ascii="Calibri" w:hAnsi="Calibri" w:cs="Calibri"/>
        </w:rPr>
        <w:t> </w:t>
      </w:r>
      <w:r w:rsidRPr="00C325B5">
        <w:t>:</w:t>
      </w:r>
    </w:p>
    <w:p w14:paraId="17AFFA2F" w14:textId="243E29C9" w:rsidR="00C11C3C" w:rsidRPr="00C325B5" w:rsidRDefault="006F7CB9" w:rsidP="00C11C3C">
      <w:pPr>
        <w:pStyle w:val="Paragraphedeliste"/>
        <w:numPr>
          <w:ilvl w:val="0"/>
          <w:numId w:val="25"/>
        </w:numPr>
        <w:ind w:left="993"/>
        <w:jc w:val="both"/>
      </w:pPr>
      <w:r w:rsidRPr="00C325B5">
        <w:t>La</w:t>
      </w:r>
      <w:r w:rsidR="00C11C3C">
        <w:t xml:space="preserve"> détection de tous les types d’aéronefs </w:t>
      </w:r>
      <w:r w:rsidR="00C11C3C" w:rsidRPr="00C325B5">
        <w:t xml:space="preserve">: </w:t>
      </w:r>
      <w:r w:rsidR="00C11C3C">
        <w:t>liners, avions de tourisme, hélicoptères, avions de chasse, ULM</w:t>
      </w:r>
      <w:r w:rsidR="00C11C3C" w:rsidRPr="0054146C">
        <w:t>, drones et</w:t>
      </w:r>
      <w:r w:rsidR="00C11C3C">
        <w:t xml:space="preserve"> la mise à disposition des </w:t>
      </w:r>
      <w:r w:rsidR="00C11C3C" w:rsidRPr="007A039E">
        <w:t>positions des différents mobiles participant en temps réel pour désignation d’objectif vers des moyens de mesure (trajectographie principalement)</w:t>
      </w:r>
      <w:r>
        <w:t>,</w:t>
      </w:r>
    </w:p>
    <w:p w14:paraId="551DACB9" w14:textId="4D5335CE" w:rsidR="00C11C3C" w:rsidRPr="00C325B5" w:rsidRDefault="006F7CB9" w:rsidP="00C11C3C">
      <w:pPr>
        <w:pStyle w:val="Paragraphedeliste"/>
        <w:numPr>
          <w:ilvl w:val="0"/>
          <w:numId w:val="25"/>
        </w:numPr>
        <w:ind w:left="993"/>
        <w:jc w:val="both"/>
      </w:pPr>
      <w:r w:rsidRPr="00C325B5">
        <w:t>L’exploitation</w:t>
      </w:r>
      <w:r w:rsidR="00C11C3C" w:rsidRPr="00C325B5">
        <w:t xml:space="preserve"> de ces détections et identifications pour assurer la gestion et le contrôle de l'espace </w:t>
      </w:r>
      <w:r w:rsidR="00C11C3C">
        <w:t>aérien</w:t>
      </w:r>
      <w:r w:rsidR="00C11C3C" w:rsidRPr="00C325B5">
        <w:t xml:space="preserve"> attribué</w:t>
      </w:r>
      <w:r>
        <w:t>,</w:t>
      </w:r>
    </w:p>
    <w:p w14:paraId="6E781244" w14:textId="1448BB9B" w:rsidR="00C11C3C" w:rsidRDefault="006F7CB9" w:rsidP="00C11C3C">
      <w:pPr>
        <w:pStyle w:val="Paragraphedeliste"/>
        <w:numPr>
          <w:ilvl w:val="0"/>
          <w:numId w:val="25"/>
        </w:numPr>
        <w:ind w:left="993"/>
        <w:jc w:val="both"/>
      </w:pPr>
      <w:r w:rsidRPr="00C325B5">
        <w:t>L’enregistrement</w:t>
      </w:r>
      <w:r w:rsidR="00C11C3C" w:rsidRPr="00C325B5">
        <w:t xml:space="preserve"> et la restitution des images radar à des fins d'analyse et d'expertise par les autorités compétentes lors d'un événement et dans le cadre de la restitution du déroulement des activités au profit des clients en essai ou des forces militaires en entraînement</w:t>
      </w:r>
      <w:r>
        <w:t>.</w:t>
      </w:r>
    </w:p>
    <w:p w14:paraId="0F61AB79" w14:textId="77777777" w:rsidR="00C11C3C" w:rsidRPr="00C325B5" w:rsidRDefault="00C11C3C" w:rsidP="00C11C3C"/>
    <w:p w14:paraId="30FC02AC" w14:textId="77777777" w:rsidR="00C11C3C" w:rsidRDefault="00C11C3C" w:rsidP="00C11C3C">
      <w:pPr>
        <w:autoSpaceDE w:val="0"/>
        <w:autoSpaceDN w:val="0"/>
        <w:adjustRightInd w:val="0"/>
        <w:jc w:val="both"/>
      </w:pPr>
      <w:r w:rsidRPr="00C325B5">
        <w:t xml:space="preserve">Afin de garantir la disponibilité et la fiabilité des informations de surveillance </w:t>
      </w:r>
      <w:r>
        <w:t>aérienne</w:t>
      </w:r>
      <w:r w:rsidRPr="00C325B5">
        <w:t xml:space="preserve"> issues du radar, il est nécessaire d'assurer une </w:t>
      </w:r>
      <w:r w:rsidRPr="00BC5C26">
        <w:rPr>
          <w:b/>
        </w:rPr>
        <w:t>redondance des fonctions les plus critiques</w:t>
      </w:r>
      <w:r w:rsidRPr="00C325B5">
        <w:t xml:space="preserve"> (émission, réception, traitement, déport notamment).</w:t>
      </w:r>
    </w:p>
    <w:p w14:paraId="4EFF3F6C" w14:textId="77777777" w:rsidR="00C11C3C" w:rsidRPr="00C325B5" w:rsidRDefault="00C11C3C" w:rsidP="00C11C3C">
      <w:pPr>
        <w:autoSpaceDE w:val="0"/>
        <w:autoSpaceDN w:val="0"/>
        <w:adjustRightInd w:val="0"/>
        <w:jc w:val="both"/>
      </w:pPr>
    </w:p>
    <w:p w14:paraId="31310241" w14:textId="77777777" w:rsidR="00C11C3C" w:rsidRDefault="00C11C3C" w:rsidP="00C11C3C">
      <w:pPr>
        <w:pStyle w:val="Titre2"/>
        <w:ind w:left="851"/>
        <w:rPr>
          <w:rStyle w:val="Emphaseintense"/>
          <w:b/>
          <w:color w:val="auto"/>
          <w:szCs w:val="22"/>
        </w:rPr>
      </w:pPr>
      <w:bookmarkStart w:id="8" w:name="_Toc110263697"/>
      <w:r w:rsidRPr="00E452A4">
        <w:rPr>
          <w:rStyle w:val="Emphaseintense"/>
          <w:b/>
          <w:color w:val="auto"/>
          <w:szCs w:val="22"/>
        </w:rPr>
        <w:t>Caractéristiques de la capacité</w:t>
      </w:r>
      <w:bookmarkEnd w:id="8"/>
    </w:p>
    <w:p w14:paraId="4030404B" w14:textId="77777777" w:rsidR="00C11C3C" w:rsidRDefault="00C11C3C" w:rsidP="00C11C3C">
      <w:pPr>
        <w:pStyle w:val="Titre3"/>
        <w:rPr>
          <w:rStyle w:val="Emphaseintense"/>
          <w:color w:val="auto"/>
          <w:szCs w:val="22"/>
        </w:rPr>
      </w:pPr>
      <w:bookmarkStart w:id="9" w:name="_Toc110263698"/>
      <w:r w:rsidRPr="00E452A4">
        <w:rPr>
          <w:rStyle w:val="Emphaseintense"/>
          <w:color w:val="auto"/>
          <w:szCs w:val="22"/>
        </w:rPr>
        <w:t>Performances</w:t>
      </w:r>
      <w:bookmarkEnd w:id="9"/>
    </w:p>
    <w:p w14:paraId="161F5E6E" w14:textId="77777777" w:rsidR="00C11C3C" w:rsidRDefault="00C11C3C" w:rsidP="00C11C3C">
      <w:pPr>
        <w:autoSpaceDE w:val="0"/>
        <w:autoSpaceDN w:val="0"/>
        <w:adjustRightInd w:val="0"/>
        <w:jc w:val="both"/>
      </w:pPr>
    </w:p>
    <w:p w14:paraId="4C766BFD" w14:textId="77777777" w:rsidR="00C11C3C" w:rsidRDefault="00C11C3C" w:rsidP="00C11C3C">
      <w:pPr>
        <w:autoSpaceDE w:val="0"/>
        <w:autoSpaceDN w:val="0"/>
        <w:adjustRightInd w:val="0"/>
        <w:jc w:val="both"/>
      </w:pPr>
      <w:r w:rsidRPr="00C325B5">
        <w:t>L</w:t>
      </w:r>
      <w:r>
        <w:t>es</w:t>
      </w:r>
      <w:r w:rsidRPr="00C325B5">
        <w:t xml:space="preserve"> </w:t>
      </w:r>
      <w:r w:rsidRPr="00596D30">
        <w:t>zone</w:t>
      </w:r>
      <w:r>
        <w:t>s</w:t>
      </w:r>
      <w:r w:rsidRPr="00596D30">
        <w:t xml:space="preserve"> à couvrir</w:t>
      </w:r>
      <w:r w:rsidRPr="00C325B5">
        <w:t xml:space="preserve"> </w:t>
      </w:r>
      <w:r>
        <w:t>sont les suivantes</w:t>
      </w:r>
      <w:r>
        <w:rPr>
          <w:rFonts w:ascii="Calibri" w:hAnsi="Calibri" w:cs="Calibri"/>
        </w:rPr>
        <w:t> </w:t>
      </w:r>
      <w:r>
        <w:t>:</w:t>
      </w:r>
    </w:p>
    <w:p w14:paraId="7619B46E" w14:textId="066D3E9C" w:rsidR="00C11C3C" w:rsidRDefault="006F7CB9" w:rsidP="00C11C3C">
      <w:pPr>
        <w:pStyle w:val="Paragraphedeliste"/>
        <w:numPr>
          <w:ilvl w:val="0"/>
          <w:numId w:val="28"/>
        </w:numPr>
        <w:autoSpaceDE w:val="0"/>
        <w:autoSpaceDN w:val="0"/>
        <w:adjustRightInd w:val="0"/>
        <w:jc w:val="both"/>
      </w:pPr>
      <w:r>
        <w:t>U</w:t>
      </w:r>
      <w:r w:rsidRPr="008D60D6">
        <w:t xml:space="preserve">ne </w:t>
      </w:r>
      <w:r w:rsidR="00C11C3C" w:rsidRPr="008D60D6">
        <w:t>zone d’essais</w:t>
      </w:r>
      <w:r w:rsidR="00C11C3C" w:rsidRPr="008D60D6">
        <w:rPr>
          <w:rFonts w:ascii="Calibri" w:hAnsi="Calibri" w:cs="Calibri"/>
        </w:rPr>
        <w:t> </w:t>
      </w:r>
      <w:r w:rsidR="00C11C3C" w:rsidRPr="008D60D6">
        <w:t>de tr</w:t>
      </w:r>
      <w:r w:rsidR="00C11C3C" w:rsidRPr="008D60D6">
        <w:rPr>
          <w:rFonts w:cs="Marianne"/>
        </w:rPr>
        <w:t>è</w:t>
      </w:r>
      <w:r w:rsidR="00C11C3C" w:rsidRPr="008D60D6">
        <w:t xml:space="preserve">s courte </w:t>
      </w:r>
      <w:r w:rsidR="00C11C3C" w:rsidRPr="008D60D6">
        <w:rPr>
          <w:rFonts w:cs="Marianne"/>
        </w:rPr>
        <w:t>à</w:t>
      </w:r>
      <w:r w:rsidR="00C11C3C" w:rsidRPr="008D60D6">
        <w:t xml:space="preserve"> moyenne port</w:t>
      </w:r>
      <w:r w:rsidR="00C11C3C" w:rsidRPr="008D60D6">
        <w:rPr>
          <w:rFonts w:cs="Marianne"/>
        </w:rPr>
        <w:t>é</w:t>
      </w:r>
      <w:r w:rsidR="00C11C3C" w:rsidRPr="008D60D6">
        <w:t xml:space="preserve">e couverte par le radar primaire, de </w:t>
      </w:r>
      <w:r w:rsidR="00C11C3C" w:rsidRPr="00596D30">
        <w:rPr>
          <w:b/>
        </w:rPr>
        <w:t>0.2 à 80 Nm minimum</w:t>
      </w:r>
      <w:r>
        <w:rPr>
          <w:b/>
        </w:rPr>
        <w:t>,</w:t>
      </w:r>
    </w:p>
    <w:p w14:paraId="532BD2E6" w14:textId="743E6043" w:rsidR="00C11C3C" w:rsidRDefault="006F7CB9" w:rsidP="00C11C3C">
      <w:pPr>
        <w:pStyle w:val="Paragraphedeliste"/>
        <w:numPr>
          <w:ilvl w:val="0"/>
          <w:numId w:val="28"/>
        </w:numPr>
        <w:autoSpaceDE w:val="0"/>
        <w:autoSpaceDN w:val="0"/>
        <w:adjustRightInd w:val="0"/>
        <w:jc w:val="both"/>
      </w:pPr>
      <w:r w:rsidRPr="008D60D6">
        <w:t>Une</w:t>
      </w:r>
      <w:r w:rsidR="00C11C3C" w:rsidRPr="008D60D6">
        <w:t xml:space="preserve"> zone surveillée au-delà de la zone d’essais de plus longue portée grâce à un radar secondaire</w:t>
      </w:r>
      <w:r>
        <w:t>.</w:t>
      </w:r>
    </w:p>
    <w:p w14:paraId="5346B3F8" w14:textId="77777777" w:rsidR="00C11C3C" w:rsidRDefault="00C11C3C" w:rsidP="00C11C3C">
      <w:pPr>
        <w:spacing w:before="60" w:after="60"/>
        <w:jc w:val="both"/>
      </w:pPr>
    </w:p>
    <w:p w14:paraId="5A7318F1" w14:textId="77777777" w:rsidR="00C11C3C" w:rsidRDefault="00C11C3C" w:rsidP="00C11C3C">
      <w:pPr>
        <w:spacing w:before="60" w:after="60"/>
        <w:jc w:val="both"/>
      </w:pPr>
      <w:r w:rsidRPr="00C325B5">
        <w:lastRenderedPageBreak/>
        <w:t xml:space="preserve">Le système radar doit avoir les capacités de détection décrites ci-dessous, </w:t>
      </w:r>
      <w:r w:rsidRPr="008D60D6">
        <w:t>sur une cible de SER de 2 m²</w:t>
      </w:r>
      <w:r>
        <w:t xml:space="preserve"> autour 20 </w:t>
      </w:r>
      <w:proofErr w:type="spellStart"/>
      <w:r>
        <w:t>Kft</w:t>
      </w:r>
      <w:proofErr w:type="spellEnd"/>
      <w:r>
        <w:t xml:space="preserve"> minimum dans le cône, </w:t>
      </w:r>
      <w:r w:rsidRPr="00C325B5">
        <w:t xml:space="preserve">avec une </w:t>
      </w:r>
      <w:r w:rsidRPr="00354474">
        <w:rPr>
          <w:b/>
        </w:rPr>
        <w:t>probabilité de détection</w:t>
      </w:r>
      <w:r>
        <w:t xml:space="preserve"> (P</w:t>
      </w:r>
      <w:r w:rsidRPr="00C325B5">
        <w:t>d) de</w:t>
      </w:r>
      <w:r w:rsidRPr="00354474">
        <w:rPr>
          <w:b/>
        </w:rPr>
        <w:t xml:space="preserve"> </w:t>
      </w:r>
      <w:r w:rsidRPr="00C325B5">
        <w:t xml:space="preserve">80 % minimum, avec une </w:t>
      </w:r>
      <w:r w:rsidRPr="00354474">
        <w:rPr>
          <w:b/>
        </w:rPr>
        <w:t xml:space="preserve">probabilité de fausse alarme </w:t>
      </w:r>
      <w:r>
        <w:t>(</w:t>
      </w:r>
      <w:proofErr w:type="spellStart"/>
      <w:r>
        <w:t>P</w:t>
      </w:r>
      <w:r w:rsidRPr="00C325B5">
        <w:t>fa</w:t>
      </w:r>
      <w:proofErr w:type="spellEnd"/>
      <w:r w:rsidRPr="00C325B5">
        <w:t>) de maximum 10</w:t>
      </w:r>
      <w:r w:rsidRPr="00354474">
        <w:rPr>
          <w:vertAlign w:val="superscript"/>
        </w:rPr>
        <w:t>-</w:t>
      </w:r>
      <w:r>
        <w:rPr>
          <w:vertAlign w:val="superscript"/>
        </w:rPr>
        <w:t>6</w:t>
      </w:r>
      <w:r>
        <w:rPr>
          <w:rFonts w:ascii="Calibri" w:hAnsi="Calibri" w:cs="Calibri"/>
          <w:vertAlign w:val="superscript"/>
        </w:rPr>
        <w:t> </w:t>
      </w:r>
      <w:r>
        <w:t>:</w:t>
      </w:r>
    </w:p>
    <w:p w14:paraId="0C90CC51" w14:textId="567C05D8" w:rsidR="00C11C3C" w:rsidRPr="00EA6735" w:rsidRDefault="00C11C3C" w:rsidP="00C11C3C">
      <w:pPr>
        <w:pStyle w:val="Paragraphedeliste"/>
        <w:numPr>
          <w:ilvl w:val="0"/>
          <w:numId w:val="28"/>
        </w:numPr>
        <w:autoSpaceDE w:val="0"/>
        <w:autoSpaceDN w:val="0"/>
        <w:adjustRightInd w:val="0"/>
        <w:jc w:val="both"/>
      </w:pPr>
      <w:r w:rsidRPr="00EA6735">
        <w:rPr>
          <w:b/>
        </w:rPr>
        <w:t>Détection longue portée primaire et secondaire</w:t>
      </w:r>
      <w:r w:rsidRPr="00EA6735">
        <w:t xml:space="preserve"> : détection dans le cône jusqu’à 100N</w:t>
      </w:r>
      <w:r>
        <w:t>M</w:t>
      </w:r>
      <w:r w:rsidRPr="00EA6735">
        <w:t xml:space="preserve"> d’une</w:t>
      </w:r>
      <w:r>
        <w:t xml:space="preserve"> cible aérienne de SER ≥ 5 m², P</w:t>
      </w:r>
      <w:r w:rsidRPr="00EA6735">
        <w:t xml:space="preserve">d ≥ 0,8 et </w:t>
      </w:r>
      <w:proofErr w:type="spellStart"/>
      <w:r>
        <w:t>P</w:t>
      </w:r>
      <w:r w:rsidRPr="00EA6735">
        <w:t>fa</w:t>
      </w:r>
      <w:proofErr w:type="spellEnd"/>
      <w:r w:rsidRPr="00EA6735">
        <w:t xml:space="preserve"> ≤ </w:t>
      </w:r>
      <w:r>
        <w:t>10</w:t>
      </w:r>
      <w:r w:rsidRPr="0054146C">
        <w:rPr>
          <w:vertAlign w:val="superscript"/>
        </w:rPr>
        <w:t>-6</w:t>
      </w:r>
      <w:r w:rsidRPr="00EA6735">
        <w:t>, et à 80N</w:t>
      </w:r>
      <w:r>
        <w:t>M</w:t>
      </w:r>
      <w:r w:rsidRPr="00EA6735">
        <w:rPr>
          <w:rFonts w:ascii="Calibri" w:hAnsi="Calibri" w:cs="Calibri"/>
        </w:rPr>
        <w:t> </w:t>
      </w:r>
      <w:r>
        <w:t xml:space="preserve">: </w:t>
      </w:r>
      <w:r>
        <w:br/>
        <w:t xml:space="preserve">Pd=0,95 et </w:t>
      </w:r>
      <w:proofErr w:type="spellStart"/>
      <w:r>
        <w:t>P</w:t>
      </w:r>
      <w:r w:rsidRPr="00EA6735">
        <w:t>fa</w:t>
      </w:r>
      <w:proofErr w:type="spellEnd"/>
      <w:r w:rsidRPr="00EA6735">
        <w:t xml:space="preserve"> ≤ </w:t>
      </w:r>
      <w:r>
        <w:t>10</w:t>
      </w:r>
      <w:r w:rsidRPr="0054146C">
        <w:rPr>
          <w:vertAlign w:val="superscript"/>
        </w:rPr>
        <w:t>-6</w:t>
      </w:r>
      <w:r w:rsidR="006F7CB9" w:rsidRPr="006F7CB9">
        <w:t>,</w:t>
      </w:r>
    </w:p>
    <w:p w14:paraId="29FAEF15" w14:textId="244BC802" w:rsidR="00C11C3C" w:rsidRPr="00EA6735" w:rsidRDefault="00C11C3C" w:rsidP="00C11C3C">
      <w:pPr>
        <w:pStyle w:val="Paragraphedeliste"/>
        <w:numPr>
          <w:ilvl w:val="0"/>
          <w:numId w:val="28"/>
        </w:numPr>
        <w:autoSpaceDE w:val="0"/>
        <w:autoSpaceDN w:val="0"/>
        <w:adjustRightInd w:val="0"/>
        <w:jc w:val="both"/>
      </w:pPr>
      <w:r w:rsidRPr="00EA6735">
        <w:rPr>
          <w:b/>
        </w:rPr>
        <w:t>Détection moyenne portée</w:t>
      </w:r>
      <w:r w:rsidRPr="00EA6735">
        <w:t xml:space="preserve"> : détection dans le cône jusqu’à 40N</w:t>
      </w:r>
      <w:r>
        <w:t>M</w:t>
      </w:r>
      <w:r w:rsidRPr="00EA6735">
        <w:t xml:space="preserve"> une c</w:t>
      </w:r>
      <w:r>
        <w:t xml:space="preserve">ible aérienne de SER&lt;1 m² avec Pd ≥ 0,8 et </w:t>
      </w:r>
      <w:proofErr w:type="spellStart"/>
      <w:r>
        <w:t>P</w:t>
      </w:r>
      <w:r w:rsidRPr="00EA6735">
        <w:t>fa</w:t>
      </w:r>
      <w:proofErr w:type="spellEnd"/>
      <w:r w:rsidRPr="00EA6735">
        <w:t xml:space="preserve"> ≤ </w:t>
      </w:r>
      <w:r>
        <w:t>10</w:t>
      </w:r>
      <w:r w:rsidRPr="001A06F7">
        <w:rPr>
          <w:vertAlign w:val="superscript"/>
        </w:rPr>
        <w:t>-6</w:t>
      </w:r>
      <w:r w:rsidR="006F7CB9" w:rsidRPr="006F7CB9">
        <w:t>.</w:t>
      </w:r>
    </w:p>
    <w:p w14:paraId="1AB2C030" w14:textId="77777777" w:rsidR="00C11C3C" w:rsidRDefault="00C11C3C" w:rsidP="00C11C3C">
      <w:pPr>
        <w:autoSpaceDE w:val="0"/>
        <w:autoSpaceDN w:val="0"/>
        <w:adjustRightInd w:val="0"/>
        <w:jc w:val="both"/>
      </w:pPr>
    </w:p>
    <w:p w14:paraId="5683B6D2" w14:textId="77777777" w:rsidR="00C11C3C" w:rsidRDefault="00C11C3C" w:rsidP="00C11C3C">
      <w:pPr>
        <w:autoSpaceDE w:val="0"/>
        <w:autoSpaceDN w:val="0"/>
        <w:adjustRightInd w:val="0"/>
        <w:jc w:val="both"/>
      </w:pPr>
      <w:r>
        <w:t>La</w:t>
      </w:r>
      <w:r w:rsidRPr="008D60D6">
        <w:t xml:space="preserve"> </w:t>
      </w:r>
      <w:r w:rsidRPr="0070297F">
        <w:rPr>
          <w:b/>
        </w:rPr>
        <w:t>mise en piste</w:t>
      </w:r>
      <w:r w:rsidRPr="008D60D6">
        <w:t xml:space="preserve"> sur console d’exploitation </w:t>
      </w:r>
      <w:r>
        <w:t>doit se faire en</w:t>
      </w:r>
      <w:r w:rsidRPr="008D60D6">
        <w:t xml:space="preserve"> </w:t>
      </w:r>
      <w:r>
        <w:t xml:space="preserve">20 secondes </w:t>
      </w:r>
      <w:r w:rsidRPr="008D60D6">
        <w:t>maximum</w:t>
      </w:r>
      <w:r>
        <w:t>.</w:t>
      </w:r>
    </w:p>
    <w:p w14:paraId="160977C6" w14:textId="77777777" w:rsidR="00C11C3C" w:rsidRDefault="00C11C3C" w:rsidP="00C11C3C">
      <w:pPr>
        <w:autoSpaceDE w:val="0"/>
        <w:autoSpaceDN w:val="0"/>
        <w:adjustRightInd w:val="0"/>
        <w:jc w:val="both"/>
      </w:pPr>
    </w:p>
    <w:p w14:paraId="0444A679" w14:textId="77777777" w:rsidR="00C11C3C" w:rsidRDefault="00C11C3C" w:rsidP="00C11C3C">
      <w:pPr>
        <w:autoSpaceDE w:val="0"/>
        <w:autoSpaceDN w:val="0"/>
        <w:adjustRightInd w:val="0"/>
        <w:jc w:val="both"/>
      </w:pPr>
      <w:r>
        <w:t>Le réglage</w:t>
      </w:r>
      <w:r w:rsidRPr="00EB4506">
        <w:t xml:space="preserve"> de la fréquence </w:t>
      </w:r>
      <w:r>
        <w:t>de travail doit être possible.</w:t>
      </w:r>
    </w:p>
    <w:p w14:paraId="58B324A1" w14:textId="77777777" w:rsidR="00C11C3C" w:rsidRDefault="00C11C3C" w:rsidP="00C11C3C">
      <w:pPr>
        <w:autoSpaceDE w:val="0"/>
        <w:autoSpaceDN w:val="0"/>
        <w:adjustRightInd w:val="0"/>
        <w:jc w:val="both"/>
      </w:pPr>
    </w:p>
    <w:p w14:paraId="6B9128ED" w14:textId="77777777" w:rsidR="00C11C3C" w:rsidRDefault="00C11C3C" w:rsidP="00C11C3C">
      <w:pPr>
        <w:autoSpaceDE w:val="0"/>
        <w:autoSpaceDN w:val="0"/>
        <w:adjustRightInd w:val="0"/>
        <w:jc w:val="both"/>
      </w:pPr>
      <w:r>
        <w:t>Le temps de démarrage doit être inférieur à 30 minutes.</w:t>
      </w:r>
    </w:p>
    <w:p w14:paraId="3ADBF047" w14:textId="77777777" w:rsidR="00C11C3C" w:rsidRDefault="00C11C3C" w:rsidP="00C11C3C">
      <w:pPr>
        <w:autoSpaceDE w:val="0"/>
        <w:autoSpaceDN w:val="0"/>
        <w:adjustRightInd w:val="0"/>
        <w:jc w:val="both"/>
      </w:pPr>
    </w:p>
    <w:p w14:paraId="229DA817" w14:textId="77777777" w:rsidR="00C11C3C" w:rsidRDefault="00C11C3C" w:rsidP="00C11C3C">
      <w:pPr>
        <w:autoSpaceDE w:val="0"/>
        <w:autoSpaceDN w:val="0"/>
        <w:adjustRightInd w:val="0"/>
        <w:jc w:val="both"/>
      </w:pPr>
      <w:r w:rsidRPr="00C325B5">
        <w:t>Le système de traitement doit être capable de traiter et suivre au moins 150 cibles réelles avec des vitesses pouvant varier de 0 m/s à 30</w:t>
      </w:r>
      <w:r>
        <w:t>0</w:t>
      </w:r>
      <w:r w:rsidRPr="00C325B5">
        <w:t xml:space="preserve"> m/s</w:t>
      </w:r>
      <w:r>
        <w:t>.</w:t>
      </w:r>
    </w:p>
    <w:p w14:paraId="15463B19" w14:textId="77777777" w:rsidR="00C11C3C" w:rsidRPr="00BC5C26" w:rsidRDefault="00C11C3C" w:rsidP="00C11C3C">
      <w:pPr>
        <w:autoSpaceDE w:val="0"/>
        <w:autoSpaceDN w:val="0"/>
        <w:adjustRightInd w:val="0"/>
        <w:jc w:val="both"/>
      </w:pPr>
    </w:p>
    <w:p w14:paraId="4255DF29" w14:textId="77777777" w:rsidR="00C11C3C" w:rsidRDefault="00C11C3C" w:rsidP="00C11C3C">
      <w:pPr>
        <w:pStyle w:val="Titre3"/>
        <w:rPr>
          <w:rStyle w:val="Emphaseintense"/>
          <w:color w:val="auto"/>
          <w:szCs w:val="22"/>
        </w:rPr>
      </w:pPr>
      <w:bookmarkStart w:id="10" w:name="_Toc110263699"/>
      <w:r w:rsidRPr="00E452A4">
        <w:rPr>
          <w:rStyle w:val="Emphaseintense"/>
          <w:color w:val="auto"/>
          <w:szCs w:val="22"/>
        </w:rPr>
        <w:t>Fonctionnalités</w:t>
      </w:r>
      <w:bookmarkEnd w:id="10"/>
    </w:p>
    <w:p w14:paraId="735F00C2" w14:textId="77777777" w:rsidR="00C11C3C" w:rsidRDefault="00C11C3C" w:rsidP="00C11C3C">
      <w:pPr>
        <w:autoSpaceDE w:val="0"/>
        <w:autoSpaceDN w:val="0"/>
        <w:adjustRightInd w:val="0"/>
        <w:jc w:val="both"/>
      </w:pPr>
    </w:p>
    <w:p w14:paraId="1EACFCA7" w14:textId="77777777" w:rsidR="00C11C3C" w:rsidRDefault="00C11C3C" w:rsidP="00C11C3C">
      <w:pPr>
        <w:autoSpaceDE w:val="0"/>
        <w:autoSpaceDN w:val="0"/>
        <w:adjustRightInd w:val="0"/>
        <w:jc w:val="both"/>
      </w:pPr>
      <w:r>
        <w:t>Les systèmes doivent présenter les fonctionnalités suivantes</w:t>
      </w:r>
      <w:r>
        <w:rPr>
          <w:rFonts w:ascii="Calibri" w:hAnsi="Calibri" w:cs="Calibri"/>
        </w:rPr>
        <w:t> </w:t>
      </w:r>
      <w:r>
        <w:t>:</w:t>
      </w:r>
    </w:p>
    <w:p w14:paraId="6D6554FA" w14:textId="77777777" w:rsidR="00C11C3C" w:rsidRPr="00BC5C26" w:rsidRDefault="00C11C3C" w:rsidP="00C11C3C">
      <w:pPr>
        <w:autoSpaceDE w:val="0"/>
        <w:autoSpaceDN w:val="0"/>
        <w:adjustRightInd w:val="0"/>
        <w:jc w:val="both"/>
      </w:pPr>
    </w:p>
    <w:p w14:paraId="6379F181" w14:textId="75E6A2A2" w:rsidR="00C11C3C" w:rsidRDefault="00C11C3C" w:rsidP="00C11C3C">
      <w:pPr>
        <w:pStyle w:val="Paragraphedeliste"/>
        <w:numPr>
          <w:ilvl w:val="0"/>
          <w:numId w:val="25"/>
        </w:numPr>
        <w:ind w:left="993"/>
        <w:jc w:val="both"/>
      </w:pPr>
      <w:r>
        <w:t>Altimétrie / fonction 3D</w:t>
      </w:r>
      <w:r w:rsidR="006F7CB9">
        <w:t>,</w:t>
      </w:r>
    </w:p>
    <w:p w14:paraId="5832D746" w14:textId="3EBCB9F3" w:rsidR="00C11C3C" w:rsidRDefault="00C11C3C" w:rsidP="00C11C3C">
      <w:pPr>
        <w:pStyle w:val="Paragraphedeliste"/>
        <w:numPr>
          <w:ilvl w:val="0"/>
          <w:numId w:val="25"/>
        </w:numPr>
        <w:ind w:left="993"/>
        <w:jc w:val="both"/>
      </w:pPr>
      <w:r>
        <w:t>Détection de cibles lentes et rapides</w:t>
      </w:r>
      <w:r w:rsidR="006F7CB9">
        <w:t>,</w:t>
      </w:r>
    </w:p>
    <w:p w14:paraId="31798A79" w14:textId="0C3DA02F" w:rsidR="00C11C3C" w:rsidRPr="00BC5C26" w:rsidRDefault="00C11C3C" w:rsidP="00C11C3C">
      <w:pPr>
        <w:pStyle w:val="Paragraphedeliste"/>
        <w:numPr>
          <w:ilvl w:val="0"/>
          <w:numId w:val="25"/>
        </w:numPr>
        <w:ind w:left="993"/>
        <w:jc w:val="both"/>
      </w:pPr>
      <w:r>
        <w:t>Détection ADS-B</w:t>
      </w:r>
      <w:r w:rsidR="006F7CB9">
        <w:t>.</w:t>
      </w:r>
    </w:p>
    <w:p w14:paraId="1EC208F8" w14:textId="77777777" w:rsidR="00C11C3C" w:rsidRDefault="00C11C3C" w:rsidP="00C11C3C">
      <w:pPr>
        <w:pStyle w:val="Titre3"/>
        <w:rPr>
          <w:rStyle w:val="Emphaseintense"/>
          <w:color w:val="auto"/>
          <w:szCs w:val="22"/>
        </w:rPr>
      </w:pPr>
      <w:bookmarkStart w:id="11" w:name="_Toc110263700"/>
      <w:r>
        <w:rPr>
          <w:rStyle w:val="Emphaseintense"/>
          <w:color w:val="auto"/>
          <w:szCs w:val="22"/>
        </w:rPr>
        <w:t>Sécurité des Systèmes d’Information (SSI)</w:t>
      </w:r>
      <w:bookmarkEnd w:id="11"/>
    </w:p>
    <w:p w14:paraId="14DED0BD" w14:textId="77777777" w:rsidR="00C11C3C" w:rsidRDefault="00C11C3C" w:rsidP="00C11C3C">
      <w:pPr>
        <w:autoSpaceDE w:val="0"/>
        <w:autoSpaceDN w:val="0"/>
        <w:adjustRightInd w:val="0"/>
        <w:jc w:val="both"/>
      </w:pPr>
    </w:p>
    <w:p w14:paraId="42FA9071" w14:textId="77777777" w:rsidR="00C11C3C" w:rsidRPr="00BC5C26" w:rsidRDefault="00C11C3C" w:rsidP="00C11C3C">
      <w:pPr>
        <w:autoSpaceDE w:val="0"/>
        <w:autoSpaceDN w:val="0"/>
        <w:adjustRightInd w:val="0"/>
        <w:jc w:val="both"/>
      </w:pPr>
      <w:r>
        <w:t>Les systèmes doivent être homologables au niveau DR.</w:t>
      </w:r>
    </w:p>
    <w:p w14:paraId="21841838" w14:textId="77777777" w:rsidR="00C11C3C" w:rsidRDefault="00C11C3C" w:rsidP="00C11C3C">
      <w:pPr>
        <w:pStyle w:val="Titre3"/>
        <w:rPr>
          <w:rStyle w:val="Emphaseintense"/>
          <w:color w:val="auto"/>
          <w:szCs w:val="22"/>
        </w:rPr>
      </w:pPr>
      <w:bookmarkStart w:id="12" w:name="_Toc110263701"/>
      <w:r w:rsidRPr="00E452A4">
        <w:rPr>
          <w:rStyle w:val="Emphaseintense"/>
          <w:color w:val="auto"/>
          <w:szCs w:val="22"/>
        </w:rPr>
        <w:t>Mise en œuvre</w:t>
      </w:r>
      <w:bookmarkEnd w:id="12"/>
    </w:p>
    <w:p w14:paraId="63A1D5A9" w14:textId="77777777" w:rsidR="00C11C3C" w:rsidRDefault="00C11C3C" w:rsidP="00C11C3C"/>
    <w:p w14:paraId="528EB2DF" w14:textId="77777777" w:rsidR="00C11C3C" w:rsidRPr="00892301" w:rsidRDefault="00C11C3C" w:rsidP="00C11C3C">
      <w:r>
        <w:t>La mise en œuvre des moyens doit être possible avec un nombre de personnels restreint.</w:t>
      </w:r>
    </w:p>
    <w:p w14:paraId="4771063A" w14:textId="77777777" w:rsidR="00C11C3C" w:rsidRDefault="00C11C3C" w:rsidP="00C11C3C">
      <w:pPr>
        <w:pStyle w:val="Titre3"/>
        <w:rPr>
          <w:rStyle w:val="Emphaseintense"/>
          <w:color w:val="auto"/>
          <w:szCs w:val="22"/>
        </w:rPr>
      </w:pPr>
      <w:bookmarkStart w:id="13" w:name="_Toc110263702"/>
      <w:r w:rsidRPr="00E452A4">
        <w:rPr>
          <w:rStyle w:val="Emphaseintense"/>
          <w:color w:val="auto"/>
          <w:szCs w:val="22"/>
        </w:rPr>
        <w:t>Intégration système</w:t>
      </w:r>
      <w:bookmarkEnd w:id="13"/>
    </w:p>
    <w:p w14:paraId="5608CA84" w14:textId="77777777" w:rsidR="00C11C3C" w:rsidRDefault="00C11C3C" w:rsidP="00C11C3C">
      <w:pPr>
        <w:jc w:val="both"/>
      </w:pPr>
    </w:p>
    <w:p w14:paraId="2A4E15ED" w14:textId="77777777" w:rsidR="00C11C3C" w:rsidRPr="00892301" w:rsidRDefault="00C11C3C" w:rsidP="00C11C3C">
      <w:pPr>
        <w:jc w:val="both"/>
      </w:pPr>
      <w:r w:rsidRPr="00966AD8">
        <w:t xml:space="preserve">Le ou les systèmes devront pouvoir s’interfacer au système </w:t>
      </w:r>
      <w:r>
        <w:t>SENTINELLES NG</w:t>
      </w:r>
      <w:r w:rsidRPr="00966AD8">
        <w:t xml:space="preserve"> à partir d’une interface informatique standard d</w:t>
      </w:r>
      <w:r>
        <w:t xml:space="preserve">u type réseau numérique sous IP. La DGA privilégie un format EUROCONTROL </w:t>
      </w:r>
      <w:proofErr w:type="spellStart"/>
      <w:r>
        <w:t>Asterix</w:t>
      </w:r>
      <w:proofErr w:type="spellEnd"/>
      <w:r>
        <w:t>.</w:t>
      </w:r>
    </w:p>
    <w:p w14:paraId="10ABF520" w14:textId="77777777" w:rsidR="00C11C3C" w:rsidRPr="00E452A4" w:rsidRDefault="00C11C3C" w:rsidP="00C11C3C">
      <w:pPr>
        <w:pStyle w:val="Titre3"/>
        <w:rPr>
          <w:rStyle w:val="Emphaseintense"/>
          <w:color w:val="auto"/>
          <w:szCs w:val="22"/>
        </w:rPr>
      </w:pPr>
      <w:bookmarkStart w:id="14" w:name="_Toc110263703"/>
      <w:r w:rsidRPr="00E452A4">
        <w:rPr>
          <w:rStyle w:val="Emphaseintense"/>
          <w:color w:val="auto"/>
          <w:szCs w:val="22"/>
        </w:rPr>
        <w:t>Maintenance – soutien logistique</w:t>
      </w:r>
      <w:bookmarkEnd w:id="14"/>
    </w:p>
    <w:p w14:paraId="2FE77FCD" w14:textId="77777777" w:rsidR="00C11C3C" w:rsidRPr="00AB787E" w:rsidRDefault="00C11C3C" w:rsidP="00C11C3C">
      <w:pPr>
        <w:rPr>
          <w:rFonts w:asciiTheme="minorHAnsi" w:hAnsiTheme="minorHAnsi" w:cstheme="minorHAnsi"/>
          <w:sz w:val="24"/>
        </w:rPr>
      </w:pPr>
    </w:p>
    <w:p w14:paraId="5F1EB7A2" w14:textId="77777777" w:rsidR="00C11C3C" w:rsidRDefault="00C11C3C" w:rsidP="00C11C3C">
      <w:pPr>
        <w:jc w:val="both"/>
      </w:pPr>
      <w:r w:rsidRPr="00FC6B36">
        <w:t>Définition </w:t>
      </w:r>
      <w:r>
        <w:t xml:space="preserve">des systèmes </w:t>
      </w:r>
      <w:r w:rsidRPr="00FC6B36">
        <w:t xml:space="preserve">: </w:t>
      </w:r>
      <w:r>
        <w:t>les nouveaux matériels radars doivent avoir une durée de vie de 15 ans minimum, ce qui nécessite un engagement du fournisseur à :</w:t>
      </w:r>
    </w:p>
    <w:p w14:paraId="3877ABBA" w14:textId="4E7B4EE4" w:rsidR="00C11C3C" w:rsidRDefault="00C11C3C" w:rsidP="00C11C3C">
      <w:pPr>
        <w:numPr>
          <w:ilvl w:val="0"/>
          <w:numId w:val="32"/>
        </w:numPr>
        <w:jc w:val="both"/>
      </w:pPr>
      <w:r>
        <w:t>Garantir un Maintien en Conditions Opérationnelles (MCO) / Maintien en Condition de Sécurité (MCS) au niveau SSI sur toute la durée de vie</w:t>
      </w:r>
      <w:r w:rsidR="006F7CB9">
        <w:t>,</w:t>
      </w:r>
    </w:p>
    <w:p w14:paraId="6203CB4C" w14:textId="77777777" w:rsidR="00C11C3C" w:rsidRDefault="00C11C3C" w:rsidP="00C11C3C">
      <w:pPr>
        <w:numPr>
          <w:ilvl w:val="0"/>
          <w:numId w:val="32"/>
        </w:numPr>
        <w:jc w:val="both"/>
      </w:pPr>
      <w:r>
        <w:t>Garantir la fabrication de l’ensemble des pièces détachées sur cette durée,</w:t>
      </w:r>
    </w:p>
    <w:p w14:paraId="469AFC73" w14:textId="77777777" w:rsidR="00C11C3C" w:rsidRDefault="00C11C3C" w:rsidP="00C11C3C">
      <w:pPr>
        <w:numPr>
          <w:ilvl w:val="0"/>
          <w:numId w:val="32"/>
        </w:numPr>
        <w:jc w:val="both"/>
      </w:pPr>
      <w:r>
        <w:t>Gérer toute étude d’obsolescence nécessaire afin de garantir cette durée de vie.</w:t>
      </w:r>
    </w:p>
    <w:p w14:paraId="42D39973" w14:textId="77777777" w:rsidR="00C11C3C" w:rsidRPr="00FC6B36" w:rsidRDefault="00C11C3C" w:rsidP="00C11C3C">
      <w:pPr>
        <w:jc w:val="both"/>
      </w:pPr>
      <w:r>
        <w:t>Et ceci en gardant les caractéristiques, les fonctionnalités et les performances initiales du système.</w:t>
      </w:r>
    </w:p>
    <w:p w14:paraId="539C1A62" w14:textId="77777777" w:rsidR="002E5AC3" w:rsidRDefault="002E5AC3">
      <w:pPr>
        <w:rPr>
          <w:rStyle w:val="Emphaseintense"/>
          <w:color w:val="auto"/>
          <w:szCs w:val="22"/>
        </w:rPr>
      </w:pPr>
      <w:r>
        <w:rPr>
          <w:rStyle w:val="Emphaseintense"/>
          <w:b w:val="0"/>
          <w:color w:val="auto"/>
          <w:szCs w:val="22"/>
        </w:rPr>
        <w:br w:type="page"/>
      </w:r>
    </w:p>
    <w:p w14:paraId="7FEAECFA" w14:textId="65B7B4B3" w:rsidR="00DC54D4" w:rsidRPr="00DC54D4" w:rsidRDefault="00DC54D4" w:rsidP="00DC54D4">
      <w:pPr>
        <w:pStyle w:val="Titre2"/>
        <w:ind w:left="851"/>
        <w:rPr>
          <w:rStyle w:val="Emphaseintense"/>
          <w:b/>
          <w:color w:val="auto"/>
          <w:szCs w:val="22"/>
        </w:rPr>
      </w:pPr>
      <w:bookmarkStart w:id="15" w:name="_Toc110263704"/>
      <w:r w:rsidRPr="00DC54D4">
        <w:rPr>
          <w:rStyle w:val="Emphaseintense"/>
          <w:b/>
          <w:color w:val="auto"/>
          <w:szCs w:val="22"/>
        </w:rPr>
        <w:lastRenderedPageBreak/>
        <w:t>Objet de la Demande d’Information</w:t>
      </w:r>
      <w:bookmarkEnd w:id="15"/>
    </w:p>
    <w:p w14:paraId="72924108" w14:textId="77777777" w:rsidR="00DC54D4" w:rsidRDefault="00DC54D4" w:rsidP="00DC54D4">
      <w:pPr>
        <w:jc w:val="both"/>
        <w:rPr>
          <w:rFonts w:asciiTheme="minorHAnsi" w:hAnsiTheme="minorHAnsi" w:cstheme="minorHAnsi"/>
          <w:sz w:val="24"/>
        </w:rPr>
      </w:pPr>
    </w:p>
    <w:p w14:paraId="6FD5C6D1" w14:textId="77777777" w:rsidR="00DC54D4" w:rsidRDefault="00DC54D4" w:rsidP="00DC54D4">
      <w:pPr>
        <w:jc w:val="both"/>
        <w:rPr>
          <w:rStyle w:val="lev"/>
          <w:b w:val="0"/>
        </w:rPr>
      </w:pPr>
      <w:r>
        <w:rPr>
          <w:rStyle w:val="lev"/>
          <w:b w:val="0"/>
        </w:rPr>
        <w:t>La présente DI a pour objet de permettre à la DGA d’obtenir des informations sur les fournisseurs potentiels évoluant dans le domaine des radars de surveillance aérienne.</w:t>
      </w:r>
    </w:p>
    <w:p w14:paraId="773923F4" w14:textId="7A8911CE" w:rsidR="00DC54D4" w:rsidRDefault="00DC54D4" w:rsidP="00DC54D4">
      <w:pPr>
        <w:jc w:val="both"/>
        <w:rPr>
          <w:rStyle w:val="lev"/>
          <w:b w:val="0"/>
        </w:rPr>
      </w:pPr>
    </w:p>
    <w:p w14:paraId="43F3A344" w14:textId="77777777" w:rsidR="00747B90" w:rsidRDefault="00747B90" w:rsidP="00747B90">
      <w:pPr>
        <w:pStyle w:val="Default"/>
        <w:jc w:val="both"/>
        <w:rPr>
          <w:rFonts w:ascii="Marianne" w:hAnsi="Marianne"/>
          <w:b/>
          <w:color w:val="auto"/>
          <w:sz w:val="20"/>
          <w:szCs w:val="20"/>
        </w:rPr>
      </w:pPr>
      <w:r w:rsidRPr="00FD605D">
        <w:rPr>
          <w:rFonts w:ascii="Marianne" w:hAnsi="Marianne"/>
          <w:b/>
          <w:color w:val="auto"/>
          <w:sz w:val="20"/>
          <w:szCs w:val="20"/>
        </w:rPr>
        <w:t>La DGA s’interroge sur l’opportunité de réaliser soit une MHE complète et conséquente des systèmes actuels, soit un remplacement complet du parc.</w:t>
      </w:r>
    </w:p>
    <w:p w14:paraId="74CB322E" w14:textId="77777777" w:rsidR="00747B90" w:rsidRDefault="00747B90" w:rsidP="00747B90">
      <w:pPr>
        <w:pStyle w:val="Default"/>
        <w:jc w:val="both"/>
        <w:rPr>
          <w:rFonts w:ascii="Marianne" w:hAnsi="Marianne"/>
          <w:b/>
          <w:color w:val="auto"/>
          <w:sz w:val="20"/>
          <w:szCs w:val="20"/>
        </w:rPr>
      </w:pPr>
    </w:p>
    <w:p w14:paraId="3250FDAE" w14:textId="77777777" w:rsidR="00747B90" w:rsidRPr="00FD605D" w:rsidRDefault="00747B90" w:rsidP="00747B90">
      <w:pPr>
        <w:pStyle w:val="Default"/>
        <w:jc w:val="both"/>
        <w:rPr>
          <w:rFonts w:ascii="Marianne" w:hAnsi="Marianne"/>
          <w:b/>
          <w:color w:val="auto"/>
          <w:sz w:val="20"/>
          <w:szCs w:val="20"/>
        </w:rPr>
      </w:pPr>
      <w:r>
        <w:rPr>
          <w:rFonts w:ascii="Marianne" w:hAnsi="Marianne"/>
          <w:b/>
          <w:color w:val="auto"/>
          <w:sz w:val="20"/>
          <w:szCs w:val="20"/>
        </w:rPr>
        <w:t>L’objectif de cette DI est donc de recueillir des éléments techniques, calendaires et financiers d’arbitrage.</w:t>
      </w:r>
    </w:p>
    <w:p w14:paraId="34DECD29" w14:textId="77777777" w:rsidR="00747B90" w:rsidRDefault="00747B90" w:rsidP="00DC54D4">
      <w:pPr>
        <w:jc w:val="both"/>
        <w:rPr>
          <w:rStyle w:val="lev"/>
          <w:b w:val="0"/>
        </w:rPr>
      </w:pPr>
    </w:p>
    <w:p w14:paraId="6625345C" w14:textId="77777777" w:rsidR="00361B6C" w:rsidRDefault="00DC54D4" w:rsidP="00DC54D4">
      <w:pPr>
        <w:jc w:val="both"/>
        <w:rPr>
          <w:rStyle w:val="lev"/>
          <w:b w:val="0"/>
        </w:rPr>
      </w:pPr>
      <w:r>
        <w:rPr>
          <w:rStyle w:val="lev"/>
          <w:b w:val="0"/>
        </w:rPr>
        <w:t>La réponse pourra couvrir tout ou partie du périmètre de la présente DI</w:t>
      </w:r>
      <w:r w:rsidR="00361B6C">
        <w:rPr>
          <w:rStyle w:val="lev"/>
          <w:b w:val="0"/>
        </w:rPr>
        <w:t>, avec notamment</w:t>
      </w:r>
      <w:r w:rsidR="00361B6C">
        <w:rPr>
          <w:rStyle w:val="lev"/>
          <w:rFonts w:ascii="Calibri" w:hAnsi="Calibri" w:cs="Calibri"/>
          <w:b w:val="0"/>
        </w:rPr>
        <w:t> </w:t>
      </w:r>
      <w:r w:rsidR="00361B6C">
        <w:rPr>
          <w:rStyle w:val="lev"/>
          <w:b w:val="0"/>
        </w:rPr>
        <w:t>:</w:t>
      </w:r>
    </w:p>
    <w:p w14:paraId="3C569CD7" w14:textId="16EAD0ED" w:rsidR="00361B6C" w:rsidRDefault="00361B6C" w:rsidP="00361B6C">
      <w:pPr>
        <w:pStyle w:val="Paragraphedeliste"/>
        <w:numPr>
          <w:ilvl w:val="0"/>
          <w:numId w:val="7"/>
        </w:numPr>
        <w:jc w:val="both"/>
        <w:rPr>
          <w:rStyle w:val="lev"/>
          <w:b w:val="0"/>
        </w:rPr>
      </w:pPr>
      <w:r>
        <w:rPr>
          <w:rStyle w:val="lev"/>
          <w:b w:val="0"/>
        </w:rPr>
        <w:t>La possibilité de réaliser un upgrade sur les radars actuels</w:t>
      </w:r>
      <w:r w:rsidR="006F7CB9">
        <w:rPr>
          <w:rStyle w:val="lev"/>
          <w:b w:val="0"/>
        </w:rPr>
        <w:t>,</w:t>
      </w:r>
    </w:p>
    <w:p w14:paraId="61CBC1C4" w14:textId="2B19923B" w:rsidR="00361B6C" w:rsidRDefault="00361B6C" w:rsidP="00361B6C">
      <w:pPr>
        <w:pStyle w:val="Paragraphedeliste"/>
        <w:numPr>
          <w:ilvl w:val="0"/>
          <w:numId w:val="7"/>
        </w:numPr>
        <w:jc w:val="both"/>
        <w:rPr>
          <w:rStyle w:val="lev"/>
          <w:b w:val="0"/>
        </w:rPr>
      </w:pPr>
      <w:r>
        <w:rPr>
          <w:rStyle w:val="lev"/>
          <w:b w:val="0"/>
        </w:rPr>
        <w:t>La possibilité de remplacer complètement les radars actuels par des radars nouvelle génération</w:t>
      </w:r>
      <w:r w:rsidR="006F7CB9">
        <w:rPr>
          <w:rStyle w:val="lev"/>
          <w:b w:val="0"/>
        </w:rPr>
        <w:t>.</w:t>
      </w:r>
    </w:p>
    <w:p w14:paraId="60D557FD" w14:textId="77777777" w:rsidR="00361B6C" w:rsidRDefault="00361B6C" w:rsidP="00361B6C">
      <w:pPr>
        <w:jc w:val="both"/>
        <w:rPr>
          <w:rStyle w:val="lev"/>
          <w:b w:val="0"/>
        </w:rPr>
      </w:pPr>
    </w:p>
    <w:p w14:paraId="739D724D" w14:textId="05820CB0" w:rsidR="00DC54D4" w:rsidRPr="00361B6C" w:rsidRDefault="00DC54D4" w:rsidP="00361B6C">
      <w:pPr>
        <w:jc w:val="both"/>
        <w:rPr>
          <w:rStyle w:val="lev"/>
          <w:b w:val="0"/>
        </w:rPr>
      </w:pPr>
      <w:r w:rsidRPr="00361B6C">
        <w:rPr>
          <w:rStyle w:val="lev"/>
          <w:b w:val="0"/>
        </w:rPr>
        <w:t>Les réponses seront utilisées pour alimenter les bases de données de la DGA sur ce secteur.</w:t>
      </w:r>
    </w:p>
    <w:p w14:paraId="7A36FBAA" w14:textId="77777777" w:rsidR="00DC54D4" w:rsidRDefault="00DC54D4" w:rsidP="00DC54D4">
      <w:pPr>
        <w:jc w:val="both"/>
        <w:rPr>
          <w:rStyle w:val="lev"/>
          <w:b w:val="0"/>
        </w:rPr>
      </w:pPr>
    </w:p>
    <w:p w14:paraId="2A61A72A" w14:textId="77777777" w:rsidR="00DC54D4" w:rsidRDefault="00DC54D4" w:rsidP="00DC54D4">
      <w:pPr>
        <w:jc w:val="both"/>
        <w:rPr>
          <w:rStyle w:val="lev"/>
          <w:b w:val="0"/>
        </w:rPr>
      </w:pPr>
      <w:r>
        <w:rPr>
          <w:rStyle w:val="lev"/>
          <w:b w:val="0"/>
        </w:rPr>
        <w:t>Dans l’hypothèse où les opérateurs économiques ne couvriraient pas seuls l’ensemble du besoin, il est demandé aux auteurs des réponses de communiquer sur les capacités extérieures sur lesquelles ils pourraient s’appuyer.</w:t>
      </w:r>
    </w:p>
    <w:p w14:paraId="7F56BA37" w14:textId="77777777" w:rsidR="00DC54D4" w:rsidRDefault="00DC54D4" w:rsidP="00DC54D4">
      <w:pPr>
        <w:jc w:val="both"/>
        <w:rPr>
          <w:rStyle w:val="lev"/>
          <w:b w:val="0"/>
        </w:rPr>
      </w:pPr>
    </w:p>
    <w:p w14:paraId="3D32C684" w14:textId="2FFBC118" w:rsidR="00DC54D4" w:rsidRPr="00453555" w:rsidRDefault="00DC54D4" w:rsidP="00DC54D4">
      <w:pPr>
        <w:jc w:val="both"/>
        <w:rPr>
          <w:rStyle w:val="lev"/>
          <w:b w:val="0"/>
        </w:rPr>
      </w:pPr>
      <w:r>
        <w:rPr>
          <w:rStyle w:val="lev"/>
          <w:b w:val="0"/>
        </w:rPr>
        <w:t xml:space="preserve">Les modalités de réponse à cette DI sont </w:t>
      </w:r>
      <w:r w:rsidRPr="00361B6C">
        <w:rPr>
          <w:rStyle w:val="lev"/>
          <w:b w:val="0"/>
        </w:rPr>
        <w:t xml:space="preserve">définies au paragraphe </w:t>
      </w:r>
      <w:r w:rsidR="00361B6C" w:rsidRPr="00361B6C">
        <w:rPr>
          <w:rStyle w:val="lev"/>
          <w:b w:val="0"/>
        </w:rPr>
        <w:fldChar w:fldCharType="begin"/>
      </w:r>
      <w:r w:rsidR="00361B6C" w:rsidRPr="00361B6C">
        <w:rPr>
          <w:rStyle w:val="lev"/>
          <w:b w:val="0"/>
        </w:rPr>
        <w:instrText xml:space="preserve"> REF _Ref106961572 \r \h </w:instrText>
      </w:r>
      <w:r w:rsidR="00361B6C">
        <w:rPr>
          <w:rStyle w:val="lev"/>
          <w:b w:val="0"/>
        </w:rPr>
        <w:instrText xml:space="preserve"> \* MERGEFORMAT </w:instrText>
      </w:r>
      <w:r w:rsidR="00361B6C" w:rsidRPr="00361B6C">
        <w:rPr>
          <w:rStyle w:val="lev"/>
          <w:b w:val="0"/>
        </w:rPr>
      </w:r>
      <w:r w:rsidR="00361B6C" w:rsidRPr="00361B6C">
        <w:rPr>
          <w:rStyle w:val="lev"/>
          <w:b w:val="0"/>
        </w:rPr>
        <w:fldChar w:fldCharType="separate"/>
      </w:r>
      <w:r w:rsidR="001A067E">
        <w:rPr>
          <w:rStyle w:val="lev"/>
          <w:b w:val="0"/>
        </w:rPr>
        <w:t>PARTIE 3 -</w:t>
      </w:r>
      <w:r w:rsidR="00361B6C" w:rsidRPr="00361B6C">
        <w:rPr>
          <w:rStyle w:val="lev"/>
          <w:b w:val="0"/>
        </w:rPr>
        <w:fldChar w:fldCharType="end"/>
      </w:r>
      <w:r w:rsidRPr="00361B6C">
        <w:rPr>
          <w:rStyle w:val="lev"/>
          <w:b w:val="0"/>
        </w:rPr>
        <w:t>ci-après.</w:t>
      </w:r>
    </w:p>
    <w:p w14:paraId="130818A0" w14:textId="13BA1312" w:rsidR="00361B6C" w:rsidRDefault="000125FC" w:rsidP="00C11C3C">
      <w:pPr>
        <w:pStyle w:val="Titre1"/>
        <w:keepNext/>
        <w:spacing w:after="120"/>
        <w:ind w:left="432" w:hanging="432"/>
        <w:rPr>
          <w:bCs/>
          <w:i/>
          <w:iCs/>
        </w:rPr>
      </w:pPr>
      <w:bookmarkStart w:id="16" w:name="_Ref106961572"/>
      <w:bookmarkStart w:id="17" w:name="_Toc110263705"/>
      <w:r>
        <w:rPr>
          <w:bCs/>
          <w:i/>
          <w:iCs/>
        </w:rPr>
        <w:t>M</w:t>
      </w:r>
      <w:r w:rsidR="00361B6C" w:rsidRPr="00C11C3C">
        <w:rPr>
          <w:bCs/>
          <w:i/>
          <w:iCs/>
        </w:rPr>
        <w:t>odalités de réponse</w:t>
      </w:r>
      <w:bookmarkEnd w:id="16"/>
      <w:bookmarkEnd w:id="17"/>
    </w:p>
    <w:p w14:paraId="10A58E0D" w14:textId="77777777" w:rsidR="00F16922" w:rsidRPr="008D450A" w:rsidRDefault="00F16922" w:rsidP="00F16922">
      <w:pPr>
        <w:spacing w:before="120" w:after="120" w:line="360" w:lineRule="auto"/>
        <w:jc w:val="both"/>
        <w:rPr>
          <w:rFonts w:cs="Arial"/>
          <w:szCs w:val="22"/>
          <w:lang w:eastAsia="en-US"/>
        </w:rPr>
      </w:pPr>
      <w:r w:rsidRPr="009669A8">
        <w:rPr>
          <w:szCs w:val="22"/>
          <w:lang w:eastAsia="en-US"/>
        </w:rPr>
        <w:t xml:space="preserve">Les </w:t>
      </w:r>
      <w:r w:rsidRPr="009669A8">
        <w:rPr>
          <w:szCs w:val="22"/>
        </w:rPr>
        <w:t xml:space="preserve">opérateurs économiques répondant à cette DI </w:t>
      </w:r>
      <w:r w:rsidRPr="009669A8">
        <w:rPr>
          <w:szCs w:val="22"/>
          <w:lang w:eastAsia="en-US"/>
        </w:rPr>
        <w:t>ont la possibilité de répondre selon les modalités suivantes</w:t>
      </w:r>
      <w:r>
        <w:rPr>
          <w:rFonts w:ascii="Calibri" w:hAnsi="Calibri" w:cs="Calibri"/>
          <w:szCs w:val="22"/>
          <w:lang w:eastAsia="en-US"/>
        </w:rPr>
        <w:t>.</w:t>
      </w:r>
    </w:p>
    <w:p w14:paraId="5ABC0BAA" w14:textId="77777777" w:rsidR="00C11C3C" w:rsidRPr="000E68B8" w:rsidRDefault="00C11C3C" w:rsidP="000E68B8">
      <w:pPr>
        <w:pStyle w:val="Titre2"/>
        <w:ind w:left="851"/>
        <w:rPr>
          <w:rStyle w:val="Emphaseintense"/>
          <w:b/>
          <w:color w:val="auto"/>
          <w:szCs w:val="22"/>
        </w:rPr>
      </w:pPr>
      <w:bookmarkStart w:id="18" w:name="_Toc47444795"/>
      <w:bookmarkStart w:id="19" w:name="_Toc110263706"/>
      <w:r w:rsidRPr="000E68B8">
        <w:rPr>
          <w:rStyle w:val="Emphaseintense"/>
          <w:b/>
          <w:color w:val="auto"/>
          <w:szCs w:val="22"/>
        </w:rPr>
        <w:t>Présentation des réponses</w:t>
      </w:r>
      <w:bookmarkEnd w:id="18"/>
      <w:bookmarkEnd w:id="19"/>
    </w:p>
    <w:p w14:paraId="7B1858BD" w14:textId="77777777" w:rsidR="00C11C3C" w:rsidRPr="00C344BD" w:rsidRDefault="00C11C3C" w:rsidP="00C11C3C">
      <w:pPr>
        <w:pStyle w:val="ParagrapheModle"/>
      </w:pPr>
      <w:r w:rsidRPr="00C344BD">
        <w:t>La DGA souhaite que la réponse à la demande d’informations porte sur la globalité du périmètre. Néanmoins, des réponses portant sur une partie de la demande pourront être apportées.</w:t>
      </w:r>
    </w:p>
    <w:p w14:paraId="1951E5D3" w14:textId="77777777" w:rsidR="00F16922" w:rsidRPr="00C73E56" w:rsidRDefault="00F16922" w:rsidP="00F16922">
      <w:pPr>
        <w:jc w:val="both"/>
        <w:rPr>
          <w:rStyle w:val="lev"/>
        </w:rPr>
      </w:pPr>
      <w:r w:rsidRPr="00C73E56">
        <w:rPr>
          <w:rStyle w:val="lev"/>
        </w:rPr>
        <w:t>Il est proposé aux opérateurs économiques de remplir le tableau fourni en annexe et d’expliciter leur réponse à la DI dans une présentation technique détaillant les réponses fournies afin de mettre en évidence la capacité de leur solution à répondre aux besoins listés dans cette DI</w:t>
      </w:r>
      <w:r w:rsidRPr="00C73E56">
        <w:rPr>
          <w:rStyle w:val="lev"/>
          <w:rFonts w:ascii="Calibri" w:hAnsi="Calibri" w:cs="Calibri"/>
        </w:rPr>
        <w:t>.</w:t>
      </w:r>
    </w:p>
    <w:p w14:paraId="70113EA6" w14:textId="6381F22B" w:rsidR="00C11C3C" w:rsidRPr="00C344BD" w:rsidRDefault="00C11C3C" w:rsidP="00C11C3C">
      <w:pPr>
        <w:pStyle w:val="ParagrapheModle"/>
      </w:pPr>
      <w:r w:rsidRPr="00C344BD">
        <w:t>Chaque entreprise fournissant une réponse est invitée à désigner nommément une personne qui sera le point de contact de la société auprès de la DGA.</w:t>
      </w:r>
    </w:p>
    <w:p w14:paraId="609D4709" w14:textId="77777777" w:rsidR="00C11C3C" w:rsidRPr="00C344BD" w:rsidRDefault="00C11C3C" w:rsidP="00C11C3C">
      <w:pPr>
        <w:pStyle w:val="ParagrapheModle"/>
      </w:pPr>
      <w:r w:rsidRPr="00C344BD">
        <w:t>Les réponses seront transmises sur support numérique avec des fichiers lisibles par Microsoft Office version 2010.</w:t>
      </w:r>
    </w:p>
    <w:p w14:paraId="0CBB114B" w14:textId="77777777" w:rsidR="00C11C3C" w:rsidRPr="00C344BD" w:rsidRDefault="00C11C3C" w:rsidP="00C11C3C">
      <w:pPr>
        <w:pStyle w:val="ParagrapheModle"/>
      </w:pPr>
      <w:r w:rsidRPr="00C344BD">
        <w:t>Les réponses sont attendues si possible en français ou à défaut en anglais.</w:t>
      </w:r>
    </w:p>
    <w:p w14:paraId="7F9328BC" w14:textId="77777777" w:rsidR="00C11C3C" w:rsidRDefault="00C11C3C" w:rsidP="00C11C3C">
      <w:pPr>
        <w:pStyle w:val="ParagrapheModle"/>
      </w:pPr>
      <w:r w:rsidRPr="005744E3">
        <w:t>Pour les éventuelles questions et demandes de précisions, les points de contact sont :</w:t>
      </w:r>
    </w:p>
    <w:tbl>
      <w:tblPr>
        <w:tblStyle w:val="Grilledutableau"/>
        <w:tblW w:w="0" w:type="auto"/>
        <w:tblInd w:w="108" w:type="dxa"/>
        <w:tblLook w:val="04A0" w:firstRow="1" w:lastRow="0" w:firstColumn="1" w:lastColumn="0" w:noHBand="0" w:noVBand="1"/>
      </w:tblPr>
      <w:tblGrid>
        <w:gridCol w:w="4497"/>
        <w:gridCol w:w="4605"/>
      </w:tblGrid>
      <w:tr w:rsidR="00C11C3C" w14:paraId="539545E4" w14:textId="77777777" w:rsidTr="00D303D7">
        <w:tc>
          <w:tcPr>
            <w:tcW w:w="4497" w:type="dxa"/>
            <w:shd w:val="clear" w:color="auto" w:fill="D9D9D9" w:themeFill="background1" w:themeFillShade="D9"/>
          </w:tcPr>
          <w:p w14:paraId="4B8EA0DE" w14:textId="1B89D52A" w:rsidR="00C11C3C" w:rsidRPr="005325E7" w:rsidRDefault="00C11C3C" w:rsidP="00C11C3C">
            <w:pPr>
              <w:pStyle w:val="Tableau1"/>
              <w:rPr>
                <w:rFonts w:ascii="Marianne" w:hAnsi="Marianne"/>
              </w:rPr>
            </w:pPr>
            <w:r w:rsidRPr="005325E7">
              <w:rPr>
                <w:rFonts w:ascii="Marianne" w:hAnsi="Marianne"/>
              </w:rPr>
              <w:t>Référents Achats</w:t>
            </w:r>
          </w:p>
        </w:tc>
        <w:tc>
          <w:tcPr>
            <w:tcW w:w="4605" w:type="dxa"/>
            <w:shd w:val="clear" w:color="auto" w:fill="D9D9D9" w:themeFill="background1" w:themeFillShade="D9"/>
          </w:tcPr>
          <w:p w14:paraId="39BE4621" w14:textId="6CA1AA6E" w:rsidR="00C11C3C" w:rsidRPr="005325E7" w:rsidRDefault="00C11C3C" w:rsidP="00C11C3C">
            <w:pPr>
              <w:pStyle w:val="Tableau1"/>
              <w:rPr>
                <w:rFonts w:ascii="Marianne" w:hAnsi="Marianne"/>
              </w:rPr>
            </w:pPr>
            <w:r w:rsidRPr="005325E7">
              <w:rPr>
                <w:rFonts w:ascii="Marianne" w:hAnsi="Marianne"/>
              </w:rPr>
              <w:t>Référent technique</w:t>
            </w:r>
          </w:p>
        </w:tc>
      </w:tr>
      <w:tr w:rsidR="00C11C3C" w14:paraId="48C64313" w14:textId="77777777" w:rsidTr="00D303D7">
        <w:tc>
          <w:tcPr>
            <w:tcW w:w="4497" w:type="dxa"/>
          </w:tcPr>
          <w:p w14:paraId="20A716DE" w14:textId="3E95176B" w:rsidR="00C11C3C" w:rsidRPr="00C11C3C" w:rsidRDefault="00C11C3C" w:rsidP="00D303D7">
            <w:pPr>
              <w:rPr>
                <w:szCs w:val="22"/>
              </w:rPr>
            </w:pPr>
            <w:r w:rsidRPr="00C11C3C">
              <w:rPr>
                <w:szCs w:val="22"/>
              </w:rPr>
              <w:t>Laetitia JENNEQUIN</w:t>
            </w:r>
          </w:p>
          <w:p w14:paraId="452510B9" w14:textId="78686AA2" w:rsidR="00C11C3C" w:rsidRPr="00AC2517" w:rsidRDefault="00522102" w:rsidP="00D303D7">
            <w:pPr>
              <w:pStyle w:val="Tableau2"/>
              <w:rPr>
                <w:color w:val="auto"/>
                <w:szCs w:val="22"/>
                <w:u w:val="none"/>
                <w:lang w:val="fr-FR"/>
              </w:rPr>
            </w:pPr>
            <w:sdt>
              <w:sdtPr>
                <w:rPr>
                  <w:b w:val="0"/>
                  <w:color w:val="auto"/>
                  <w:sz w:val="20"/>
                  <w:szCs w:val="22"/>
                  <w:u w:val="none"/>
                  <w:lang w:val="fr-FR"/>
                </w:rPr>
                <w:alias w:val="Direction"/>
                <w:tag w:val="Direction"/>
                <w:id w:val="-1649818738"/>
                <w:placeholder>
                  <w:docPart w:val="54698FCF957D4B83A8CC437D6FA88928"/>
                </w:placeholder>
                <w:comboBox>
                  <w:listItem w:value="Choisissez un élément."/>
                  <w:listItem w:displayText="DGA/DO" w:value="DGA/DO"/>
                  <w:listItem w:displayText="S2IE" w:value="S2IE"/>
                </w:comboBox>
              </w:sdtPr>
              <w:sdtContent>
                <w:r w:rsidR="00C11C3C" w:rsidRPr="00C11C3C">
                  <w:rPr>
                    <w:b w:val="0"/>
                    <w:color w:val="auto"/>
                    <w:sz w:val="20"/>
                    <w:szCs w:val="22"/>
                    <w:u w:val="none"/>
                    <w:lang w:val="fr-FR"/>
                  </w:rPr>
                  <w:t>DGA/DO</w:t>
                </w:r>
              </w:sdtContent>
            </w:sdt>
            <w:r w:rsidR="00C11C3C" w:rsidRPr="00C11C3C">
              <w:rPr>
                <w:b w:val="0"/>
                <w:color w:val="auto"/>
                <w:sz w:val="20"/>
                <w:szCs w:val="22"/>
                <w:u w:val="none"/>
                <w:lang w:val="fr-FR"/>
              </w:rPr>
              <w:t>/</w:t>
            </w:r>
            <w:sdt>
              <w:sdtPr>
                <w:rPr>
                  <w:b w:val="0"/>
                  <w:color w:val="auto"/>
                  <w:sz w:val="20"/>
                  <w:szCs w:val="22"/>
                  <w:u w:val="none"/>
                  <w:lang w:val="fr-FR"/>
                </w:rPr>
                <w:alias w:val="service d'achat"/>
                <w:tag w:val="service d'achat"/>
                <w:id w:val="-297539381"/>
                <w:placeholder>
                  <w:docPart w:val="54698FCF957D4B83A8CC437D6FA88928"/>
                </w:placeholder>
                <w:comboBox>
                  <w:listItem w:value="Choisissez un élément."/>
                  <w:listItem w:displayText="S2A" w:value="S2A"/>
                  <w:listItem w:displayText="DGA ITE" w:value="DGA ITE"/>
                </w:comboBox>
              </w:sdtPr>
              <w:sdtContent>
                <w:r w:rsidR="00C11C3C" w:rsidRPr="00C11C3C">
                  <w:rPr>
                    <w:b w:val="0"/>
                    <w:color w:val="auto"/>
                    <w:sz w:val="20"/>
                    <w:szCs w:val="22"/>
                    <w:u w:val="none"/>
                    <w:lang w:val="fr-FR"/>
                  </w:rPr>
                  <w:t>S2A</w:t>
                </w:r>
              </w:sdtContent>
            </w:sdt>
            <w:r w:rsidR="00C11C3C" w:rsidRPr="00C11C3C">
              <w:rPr>
                <w:b w:val="0"/>
                <w:color w:val="auto"/>
                <w:sz w:val="20"/>
                <w:szCs w:val="22"/>
                <w:u w:val="none"/>
                <w:lang w:val="fr-FR"/>
              </w:rPr>
              <w:t>/</w:t>
            </w:r>
            <w:sdt>
              <w:sdtPr>
                <w:rPr>
                  <w:b w:val="0"/>
                  <w:color w:val="auto"/>
                  <w:sz w:val="20"/>
                  <w:szCs w:val="22"/>
                  <w:u w:val="none"/>
                  <w:lang w:val="fr-FR"/>
                </w:rPr>
                <w:alias w:val="Division achats"/>
                <w:tag w:val="Division achats"/>
                <w:id w:val="1070474101"/>
                <w:placeholder>
                  <w:docPart w:val="54698FCF957D4B83A8CC437D6FA88928"/>
                </w:placeholder>
                <w:comboBox>
                  <w:listItem w:value="Choisissez un élément."/>
                  <w:listItem w:displayText="Division achats ACE" w:value="Division achats ACE"/>
                  <w:listItem w:displayText="Division achats AID-CATOD" w:value="Division achats AID-CATOD"/>
                  <w:listItem w:displayText="Division achats AMS" w:value="Division achats AMS"/>
                  <w:listItem w:displayText="Division achats Balma" w:value="Division achats Balma"/>
                  <w:listItem w:displayText="Division achats Bourges" w:value="Division achats Bourges"/>
                  <w:listItem w:displayText="Division achats Bruz" w:value="Division achats Bruz"/>
                  <w:listItem w:displayText="Division achats COE-HOR" w:value="Division achats COE-HOR"/>
                  <w:listItem w:displayText="Division achats ESIO-SNUM" w:value="Division achats ESIO-SNUM"/>
                  <w:listItem w:displayText="Division achats HMI" w:value="Division achats HMI"/>
                  <w:listItem w:displayText="Division achats Ile de France Normandie" w:value="Division achats Ile de France Normandie"/>
                  <w:listItem w:displayText="Division achats NAV" w:value="Division achats NAV"/>
                  <w:listItem w:displayText="Division achats  NBC-TER" w:value="Division achats  NBC-TER"/>
                  <w:listItem w:displayText="Division achat/sécurité/affaires générales" w:value="Division achat/sécurité/affaires générales"/>
                  <w:listItem w:displayText="Division achats Sud-Est" w:value="Division achats Sud-Est"/>
                  <w:listItem w:displayText="Division achats Sud-Ouest" w:value="Division achats Sud-Ouest"/>
                </w:comboBox>
              </w:sdtPr>
              <w:sdtContent>
                <w:r w:rsidR="00C11C3C" w:rsidRPr="00C11C3C">
                  <w:rPr>
                    <w:b w:val="0"/>
                    <w:color w:val="auto"/>
                    <w:sz w:val="20"/>
                    <w:szCs w:val="22"/>
                    <w:u w:val="none"/>
                    <w:lang w:val="fr-FR"/>
                  </w:rPr>
                  <w:t>Division achats Sud-Est</w:t>
                </w:r>
              </w:sdtContent>
            </w:sdt>
            <w:r w:rsidR="00C11C3C" w:rsidRPr="00AC2517">
              <w:rPr>
                <w:b w:val="0"/>
                <w:color w:val="auto"/>
                <w:szCs w:val="22"/>
                <w:u w:val="none"/>
                <w:lang w:val="fr-FR"/>
              </w:rPr>
              <w:t xml:space="preserve"> </w:t>
            </w:r>
          </w:p>
          <w:p w14:paraId="39FF6D63" w14:textId="78B313C5" w:rsidR="00C11C3C" w:rsidRPr="00C11C3C" w:rsidRDefault="00C11C3C" w:rsidP="00D303D7">
            <w:pPr>
              <w:pStyle w:val="Tableau2"/>
              <w:rPr>
                <w:b w:val="0"/>
                <w:color w:val="auto"/>
                <w:szCs w:val="22"/>
                <w:u w:val="none"/>
              </w:rPr>
            </w:pPr>
            <w:r w:rsidRPr="00C11C3C">
              <w:rPr>
                <w:b w:val="0"/>
                <w:color w:val="auto"/>
                <w:sz w:val="20"/>
                <w:szCs w:val="22"/>
                <w:u w:val="none"/>
                <w:lang w:val="fr-FR"/>
              </w:rPr>
              <w:sym w:font="Wingdings" w:char="F028"/>
            </w:r>
            <w:r w:rsidRPr="00C11C3C">
              <w:rPr>
                <w:b w:val="0"/>
                <w:color w:val="auto"/>
                <w:sz w:val="20"/>
                <w:szCs w:val="22"/>
                <w:u w:val="none"/>
                <w:lang w:val="fr-FR"/>
              </w:rPr>
              <w:t xml:space="preserve"> </w:t>
            </w:r>
            <w:r w:rsidRPr="006432A6">
              <w:rPr>
                <w:b w:val="0"/>
                <w:color w:val="auto"/>
                <w:sz w:val="20"/>
                <w:szCs w:val="20"/>
                <w:u w:val="none"/>
              </w:rPr>
              <w:t>04 22 43 34 21</w:t>
            </w:r>
          </w:p>
          <w:p w14:paraId="17144330" w14:textId="1A5F2D2E" w:rsidR="00C11C3C" w:rsidRPr="00C11C3C" w:rsidRDefault="00C11C3C" w:rsidP="00C11C3C">
            <w:pPr>
              <w:pStyle w:val="Tableau2"/>
              <w:rPr>
                <w:b w:val="0"/>
                <w:color w:val="auto"/>
                <w:sz w:val="20"/>
                <w:szCs w:val="22"/>
                <w:u w:val="none"/>
                <w:lang w:val="fr-FR"/>
              </w:rPr>
            </w:pPr>
            <w:r w:rsidRPr="00C11C3C">
              <w:rPr>
                <w:b w:val="0"/>
                <w:color w:val="auto"/>
                <w:sz w:val="20"/>
                <w:szCs w:val="22"/>
                <w:u w:val="none"/>
                <w:lang w:val="fr-FR"/>
              </w:rPr>
              <w:t>Email</w:t>
            </w:r>
            <w:r w:rsidRPr="00C11C3C">
              <w:rPr>
                <w:rFonts w:ascii="Calibri" w:hAnsi="Calibri" w:cs="Calibri"/>
                <w:b w:val="0"/>
                <w:color w:val="auto"/>
                <w:sz w:val="20"/>
                <w:szCs w:val="22"/>
                <w:u w:val="none"/>
                <w:lang w:val="fr-FR"/>
              </w:rPr>
              <w:t> </w:t>
            </w:r>
            <w:r w:rsidRPr="00C11C3C">
              <w:rPr>
                <w:b w:val="0"/>
                <w:color w:val="auto"/>
                <w:sz w:val="20"/>
                <w:szCs w:val="22"/>
                <w:u w:val="none"/>
                <w:lang w:val="fr-FR"/>
              </w:rPr>
              <w:t xml:space="preserve">: </w:t>
            </w:r>
            <w:proofErr w:type="spellStart"/>
            <w:r w:rsidRPr="00C11C3C">
              <w:rPr>
                <w:b w:val="0"/>
                <w:color w:val="auto"/>
                <w:szCs w:val="22"/>
                <w:u w:val="none"/>
              </w:rPr>
              <w:t>laetitia.jennequin</w:t>
            </w:r>
            <w:proofErr w:type="spellEnd"/>
            <w:r w:rsidR="00485736">
              <w:fldChar w:fldCharType="begin"/>
            </w:r>
            <w:r w:rsidR="00485736">
              <w:instrText xml:space="preserve"> HYPERLINK "mailto:amelie.turcan@intradef.gouv.fr" </w:instrText>
            </w:r>
            <w:r w:rsidR="00485736">
              <w:fldChar w:fldCharType="separate"/>
            </w:r>
            <w:r w:rsidRPr="00C11C3C">
              <w:rPr>
                <w:b w:val="0"/>
                <w:color w:val="auto"/>
                <w:sz w:val="20"/>
                <w:szCs w:val="22"/>
                <w:u w:val="none"/>
                <w:lang w:val="fr-FR"/>
              </w:rPr>
              <w:t>@intradef.gouv.fr</w:t>
            </w:r>
            <w:r w:rsidR="00485736">
              <w:rPr>
                <w:b w:val="0"/>
                <w:color w:val="auto"/>
                <w:sz w:val="20"/>
                <w:szCs w:val="22"/>
                <w:u w:val="none"/>
                <w:lang w:val="fr-FR"/>
              </w:rPr>
              <w:fldChar w:fldCharType="end"/>
            </w:r>
          </w:p>
        </w:tc>
        <w:tc>
          <w:tcPr>
            <w:tcW w:w="4605" w:type="dxa"/>
          </w:tcPr>
          <w:p w14:paraId="7F624234" w14:textId="7A7FC5E6" w:rsidR="00C11C3C" w:rsidRPr="00C11C3C" w:rsidRDefault="00C11C3C" w:rsidP="00C11C3C">
            <w:pPr>
              <w:rPr>
                <w:szCs w:val="22"/>
              </w:rPr>
            </w:pPr>
            <w:r w:rsidRPr="00C11C3C">
              <w:rPr>
                <w:szCs w:val="22"/>
              </w:rPr>
              <w:t>Aude VESIN</w:t>
            </w:r>
            <w:r w:rsidR="006432A6">
              <w:rPr>
                <w:szCs w:val="22"/>
              </w:rPr>
              <w:t xml:space="preserve"> </w:t>
            </w:r>
            <w:r w:rsidR="006432A6" w:rsidRPr="006432A6">
              <w:rPr>
                <w:szCs w:val="22"/>
                <w:highlight w:val="yellow"/>
              </w:rPr>
              <w:t>et Maxence GOUALIN</w:t>
            </w:r>
          </w:p>
          <w:p w14:paraId="7792C6D0" w14:textId="31B0E9BA" w:rsidR="00C11C3C" w:rsidRPr="00C11C3C" w:rsidRDefault="00C11C3C" w:rsidP="00C11C3C">
            <w:pPr>
              <w:rPr>
                <w:szCs w:val="22"/>
              </w:rPr>
            </w:pPr>
            <w:r w:rsidRPr="00C11C3C">
              <w:rPr>
                <w:szCs w:val="22"/>
              </w:rPr>
              <w:t>DGA EM/SDT/GP2/DVCAP</w:t>
            </w:r>
          </w:p>
          <w:p w14:paraId="00D54806" w14:textId="781459AB" w:rsidR="00C11C3C" w:rsidRPr="00C11C3C" w:rsidRDefault="00C11C3C" w:rsidP="00C11C3C">
            <w:pPr>
              <w:rPr>
                <w:szCs w:val="22"/>
              </w:rPr>
            </w:pPr>
            <w:r w:rsidRPr="00C11C3C">
              <w:rPr>
                <w:szCs w:val="22"/>
              </w:rPr>
              <w:sym w:font="Wingdings" w:char="F028"/>
            </w:r>
            <w:r w:rsidRPr="00C11C3C">
              <w:rPr>
                <w:szCs w:val="22"/>
              </w:rPr>
              <w:t xml:space="preserve"> 04 94 41 82 21</w:t>
            </w:r>
            <w:r w:rsidR="00CD13B6">
              <w:rPr>
                <w:szCs w:val="22"/>
              </w:rPr>
              <w:t xml:space="preserve"> </w:t>
            </w:r>
            <w:r w:rsidR="00CD13B6" w:rsidRPr="00CD13B6">
              <w:rPr>
                <w:szCs w:val="22"/>
                <w:highlight w:val="yellow"/>
              </w:rPr>
              <w:t>et</w:t>
            </w:r>
            <w:r w:rsidR="00CD13B6">
              <w:rPr>
                <w:szCs w:val="22"/>
              </w:rPr>
              <w:t xml:space="preserve"> </w:t>
            </w:r>
            <w:r w:rsidR="00CD13B6" w:rsidRPr="00CD13B6">
              <w:rPr>
                <w:szCs w:val="22"/>
                <w:highlight w:val="yellow"/>
              </w:rPr>
              <w:t>04 94 41 80 85</w:t>
            </w:r>
          </w:p>
          <w:p w14:paraId="053C2211" w14:textId="77777777" w:rsidR="00C11C3C" w:rsidRDefault="00C11C3C" w:rsidP="00C11C3C">
            <w:pPr>
              <w:rPr>
                <w:szCs w:val="22"/>
              </w:rPr>
            </w:pPr>
            <w:r w:rsidRPr="00C11C3C">
              <w:rPr>
                <w:szCs w:val="22"/>
              </w:rPr>
              <w:t>Email</w:t>
            </w:r>
            <w:r w:rsidRPr="00C11C3C">
              <w:rPr>
                <w:rFonts w:ascii="Calibri" w:hAnsi="Calibri" w:cs="Calibri"/>
                <w:szCs w:val="22"/>
              </w:rPr>
              <w:t> </w:t>
            </w:r>
            <w:r w:rsidRPr="00C11C3C">
              <w:rPr>
                <w:szCs w:val="22"/>
              </w:rPr>
              <w:t>: aude.vesin</w:t>
            </w:r>
            <w:hyperlink r:id="rId10" w:history="1">
              <w:r w:rsidRPr="00C11C3C">
                <w:rPr>
                  <w:szCs w:val="22"/>
                </w:rPr>
                <w:t>@intradef.gouv.fr</w:t>
              </w:r>
            </w:hyperlink>
            <w:r w:rsidR="006432A6">
              <w:rPr>
                <w:szCs w:val="22"/>
              </w:rPr>
              <w:t xml:space="preserve"> et</w:t>
            </w:r>
          </w:p>
          <w:p w14:paraId="1138BD63" w14:textId="2DFAD3BA" w:rsidR="006432A6" w:rsidRPr="004F3745" w:rsidRDefault="00CD13B6" w:rsidP="00C11C3C">
            <w:r w:rsidRPr="00CD13B6">
              <w:rPr>
                <w:szCs w:val="22"/>
                <w:highlight w:val="yellow"/>
              </w:rPr>
              <w:t>m</w:t>
            </w:r>
            <w:r w:rsidR="006432A6" w:rsidRPr="00CD13B6">
              <w:rPr>
                <w:szCs w:val="22"/>
                <w:highlight w:val="yellow"/>
              </w:rPr>
              <w:t>axence</w:t>
            </w:r>
            <w:r w:rsidRPr="00CD13B6">
              <w:rPr>
                <w:szCs w:val="22"/>
                <w:highlight w:val="yellow"/>
              </w:rPr>
              <w:t>.goualin@intradef.gouv.fr</w:t>
            </w:r>
          </w:p>
        </w:tc>
      </w:tr>
    </w:tbl>
    <w:p w14:paraId="281B8D57" w14:textId="77777777" w:rsidR="006F7CB9" w:rsidRDefault="006F7CB9" w:rsidP="00B86038">
      <w:pPr>
        <w:pStyle w:val="Titre2"/>
        <w:numPr>
          <w:ilvl w:val="0"/>
          <w:numId w:val="0"/>
        </w:numPr>
        <w:ind w:left="851"/>
        <w:rPr>
          <w:rStyle w:val="Emphaseintense"/>
          <w:b/>
          <w:color w:val="auto"/>
          <w:szCs w:val="22"/>
        </w:rPr>
      </w:pPr>
    </w:p>
    <w:p w14:paraId="5103A954" w14:textId="77777777" w:rsidR="006F7CB9" w:rsidRDefault="006F7CB9">
      <w:pPr>
        <w:rPr>
          <w:rStyle w:val="Emphaseintense"/>
          <w:color w:val="auto"/>
          <w:szCs w:val="22"/>
        </w:rPr>
      </w:pPr>
      <w:r>
        <w:rPr>
          <w:rStyle w:val="Emphaseintense"/>
          <w:b w:val="0"/>
          <w:color w:val="auto"/>
          <w:szCs w:val="22"/>
        </w:rPr>
        <w:br w:type="page"/>
      </w:r>
    </w:p>
    <w:p w14:paraId="79081983" w14:textId="440A0F8F" w:rsidR="00C11C3C" w:rsidRPr="000E68B8" w:rsidRDefault="00F16922" w:rsidP="000E68B8">
      <w:pPr>
        <w:pStyle w:val="Titre2"/>
        <w:ind w:left="851"/>
        <w:rPr>
          <w:rStyle w:val="Emphaseintense"/>
          <w:b/>
          <w:color w:val="auto"/>
          <w:szCs w:val="22"/>
        </w:rPr>
      </w:pPr>
      <w:bookmarkStart w:id="20" w:name="_Toc110263707"/>
      <w:r>
        <w:rPr>
          <w:rStyle w:val="Emphaseintense"/>
          <w:b/>
          <w:color w:val="auto"/>
          <w:szCs w:val="22"/>
        </w:rPr>
        <w:lastRenderedPageBreak/>
        <w:t>Constitution des dossiers de présentation</w:t>
      </w:r>
      <w:bookmarkEnd w:id="20"/>
    </w:p>
    <w:p w14:paraId="0192A849" w14:textId="484DE2A5" w:rsidR="00F16922" w:rsidRPr="00FD7321" w:rsidRDefault="00F16922" w:rsidP="00B86038">
      <w:pPr>
        <w:rPr>
          <w:szCs w:val="22"/>
        </w:rPr>
      </w:pPr>
      <w:r>
        <w:rPr>
          <w:szCs w:val="22"/>
        </w:rPr>
        <w:t>Il est attendu des opérateurs économiques</w:t>
      </w:r>
      <w:r>
        <w:rPr>
          <w:rFonts w:ascii="Calibri" w:hAnsi="Calibri" w:cs="Calibri"/>
          <w:szCs w:val="22"/>
        </w:rPr>
        <w:t> </w:t>
      </w:r>
      <w:r>
        <w:rPr>
          <w:szCs w:val="22"/>
        </w:rPr>
        <w:t>:</w:t>
      </w:r>
    </w:p>
    <w:p w14:paraId="724EA147" w14:textId="6D677DDC" w:rsidR="00F16922" w:rsidRDefault="00F16922" w:rsidP="00F16922">
      <w:pPr>
        <w:pStyle w:val="Paragraphedeliste"/>
        <w:numPr>
          <w:ilvl w:val="0"/>
          <w:numId w:val="50"/>
        </w:numPr>
        <w:spacing w:before="120" w:after="120" w:line="360" w:lineRule="auto"/>
        <w:jc w:val="both"/>
        <w:rPr>
          <w:szCs w:val="22"/>
        </w:rPr>
      </w:pPr>
      <w:r w:rsidRPr="00FD7321">
        <w:rPr>
          <w:szCs w:val="22"/>
        </w:rPr>
        <w:t xml:space="preserve">Les renseignements relatifs à </w:t>
      </w:r>
      <w:r w:rsidRPr="0039248F">
        <w:t>l’opérateur économique</w:t>
      </w:r>
      <w:r>
        <w:t xml:space="preserve"> (cf. partie 4)</w:t>
      </w:r>
      <w:r w:rsidR="007830CB">
        <w:t>,</w:t>
      </w:r>
    </w:p>
    <w:p w14:paraId="4D8E19CE" w14:textId="528889F2" w:rsidR="00F16922" w:rsidRPr="008D450A" w:rsidRDefault="00F16922" w:rsidP="00F16922">
      <w:pPr>
        <w:pStyle w:val="Paragraphedeliste"/>
        <w:numPr>
          <w:ilvl w:val="0"/>
          <w:numId w:val="50"/>
        </w:numPr>
        <w:spacing w:before="120" w:after="120" w:line="360" w:lineRule="auto"/>
        <w:jc w:val="both"/>
        <w:rPr>
          <w:szCs w:val="22"/>
        </w:rPr>
      </w:pPr>
      <w:r w:rsidRPr="00FD7321">
        <w:t xml:space="preserve">L’identification et l’évaluation des </w:t>
      </w:r>
      <w:r>
        <w:t>fournisseurs potentiels</w:t>
      </w:r>
      <w:r w:rsidR="007830CB">
        <w:t>,</w:t>
      </w:r>
    </w:p>
    <w:p w14:paraId="5F80C056" w14:textId="05AAE18E" w:rsidR="00F16922" w:rsidRPr="008D450A" w:rsidRDefault="00F16922" w:rsidP="00F16922">
      <w:pPr>
        <w:pStyle w:val="Paragraphedeliste"/>
        <w:numPr>
          <w:ilvl w:val="0"/>
          <w:numId w:val="50"/>
        </w:numPr>
        <w:spacing w:before="120" w:after="120" w:line="360" w:lineRule="auto"/>
        <w:jc w:val="both"/>
        <w:rPr>
          <w:szCs w:val="22"/>
        </w:rPr>
      </w:pPr>
      <w:r w:rsidRPr="00FD7321">
        <w:rPr>
          <w:szCs w:val="22"/>
        </w:rPr>
        <w:t>Les éléments financiers et l’identif</w:t>
      </w:r>
      <w:r>
        <w:rPr>
          <w:szCs w:val="22"/>
        </w:rPr>
        <w:t xml:space="preserve">ication des risques associés aux solutions </w:t>
      </w:r>
      <w:r w:rsidR="007830CB">
        <w:rPr>
          <w:szCs w:val="22"/>
        </w:rPr>
        <w:t>envisageables</w:t>
      </w:r>
      <w:r w:rsidR="007830CB">
        <w:rPr>
          <w:rFonts w:ascii="Calibri" w:hAnsi="Calibri" w:cs="Calibri"/>
          <w:szCs w:val="22"/>
        </w:rPr>
        <w:t>,</w:t>
      </w:r>
    </w:p>
    <w:p w14:paraId="695F8E8A" w14:textId="77777777" w:rsidR="00F16922" w:rsidRPr="00FD7321" w:rsidRDefault="00F16922" w:rsidP="00F16922">
      <w:pPr>
        <w:pStyle w:val="Paragraphedeliste"/>
        <w:numPr>
          <w:ilvl w:val="0"/>
          <w:numId w:val="50"/>
        </w:numPr>
        <w:spacing w:before="120" w:after="120" w:line="360" w:lineRule="auto"/>
        <w:jc w:val="both"/>
        <w:rPr>
          <w:szCs w:val="22"/>
        </w:rPr>
      </w:pPr>
      <w:r>
        <w:t>T</w:t>
      </w:r>
      <w:r w:rsidRPr="00795D43">
        <w:t xml:space="preserve">out document qu’ils souhaiteraient porter à la connaissance de la DGA pour appuyer les réponses données dans le cadre de </w:t>
      </w:r>
      <w:r>
        <w:t>la présente</w:t>
      </w:r>
      <w:r w:rsidRPr="00795D43">
        <w:t xml:space="preserve"> DI</w:t>
      </w:r>
      <w:r>
        <w:t>.</w:t>
      </w:r>
    </w:p>
    <w:tbl>
      <w:tblPr>
        <w:tblStyle w:val="Grilledutableau"/>
        <w:tblW w:w="0" w:type="auto"/>
        <w:jc w:val="center"/>
        <w:tblLook w:val="04A0" w:firstRow="1" w:lastRow="0" w:firstColumn="1" w:lastColumn="0" w:noHBand="0" w:noVBand="1"/>
      </w:tblPr>
      <w:tblGrid>
        <w:gridCol w:w="4605"/>
      </w:tblGrid>
      <w:tr w:rsidR="00F16922" w:rsidRPr="0028025A" w14:paraId="2AE7A3E3" w14:textId="77777777" w:rsidTr="006F7CB9">
        <w:trPr>
          <w:tblHeader/>
          <w:jc w:val="center"/>
        </w:trPr>
        <w:tc>
          <w:tcPr>
            <w:tcW w:w="4605" w:type="dxa"/>
            <w:shd w:val="clear" w:color="auto" w:fill="D9D9D9" w:themeFill="background1" w:themeFillShade="D9"/>
          </w:tcPr>
          <w:p w14:paraId="11EC222C" w14:textId="5B65A573" w:rsidR="00F16922" w:rsidRPr="008E2630" w:rsidRDefault="00F16922" w:rsidP="006432A6">
            <w:pPr>
              <w:pStyle w:val="Tableau1"/>
              <w:rPr>
                <w:szCs w:val="20"/>
              </w:rPr>
            </w:pPr>
            <w:r w:rsidRPr="008E2630">
              <w:t xml:space="preserve">Les réponses à la présente demande d’information sont attendues au plus tard le </w:t>
            </w:r>
            <w:r w:rsidR="006432A6" w:rsidRPr="006432A6">
              <w:rPr>
                <w:color w:val="FF0000"/>
                <w:highlight w:val="yellow"/>
              </w:rPr>
              <w:t>30/11/2022</w:t>
            </w:r>
            <w:r w:rsidRPr="008E2630">
              <w:rPr>
                <w:color w:val="FF0000"/>
              </w:rPr>
              <w:t xml:space="preserve"> </w:t>
            </w:r>
            <w:r w:rsidRPr="008E2630">
              <w:t>par courriel à</w:t>
            </w:r>
            <w:r w:rsidRPr="008E2630">
              <w:rPr>
                <w:rFonts w:ascii="Calibri" w:hAnsi="Calibri" w:cs="Calibri"/>
              </w:rPr>
              <w:t> </w:t>
            </w:r>
            <w:r w:rsidRPr="008E2630">
              <w:t xml:space="preserve">: </w:t>
            </w:r>
            <w:r w:rsidRPr="008E2630">
              <w:rPr>
                <w:szCs w:val="20"/>
              </w:rPr>
              <w:t>Courriel</w:t>
            </w:r>
          </w:p>
        </w:tc>
      </w:tr>
      <w:tr w:rsidR="00F16922" w:rsidRPr="0028025A" w14:paraId="787C4D86" w14:textId="77777777" w:rsidTr="006F7CB9">
        <w:trPr>
          <w:jc w:val="center"/>
        </w:trPr>
        <w:tc>
          <w:tcPr>
            <w:tcW w:w="4605" w:type="dxa"/>
          </w:tcPr>
          <w:p w14:paraId="13871442" w14:textId="77777777" w:rsidR="00F16922" w:rsidRPr="0049523E" w:rsidRDefault="00F16922" w:rsidP="006F7CB9">
            <w:pPr>
              <w:pStyle w:val="Tableau2"/>
              <w:rPr>
                <w:rStyle w:val="Lienhypertexte"/>
                <w:color w:val="auto"/>
                <w:sz w:val="20"/>
                <w:szCs w:val="20"/>
                <w:lang w:val="fr-FR"/>
              </w:rPr>
            </w:pPr>
            <w:r w:rsidRPr="0049523E">
              <w:rPr>
                <w:rStyle w:val="Lienhypertexte"/>
                <w:color w:val="auto"/>
                <w:sz w:val="20"/>
                <w:szCs w:val="20"/>
                <w:lang w:val="fr-FR"/>
              </w:rPr>
              <w:t>Destinataire</w:t>
            </w:r>
            <w:r w:rsidRPr="0049523E">
              <w:rPr>
                <w:rStyle w:val="Lienhypertexte"/>
                <w:rFonts w:ascii="Calibri" w:hAnsi="Calibri" w:cs="Calibri"/>
                <w:color w:val="auto"/>
                <w:sz w:val="20"/>
                <w:szCs w:val="20"/>
                <w:lang w:val="fr-FR"/>
              </w:rPr>
              <w:t> </w:t>
            </w:r>
            <w:r w:rsidRPr="0049523E">
              <w:rPr>
                <w:rStyle w:val="Lienhypertexte"/>
                <w:color w:val="auto"/>
                <w:sz w:val="20"/>
                <w:szCs w:val="20"/>
                <w:lang w:val="fr-FR"/>
              </w:rPr>
              <w:t xml:space="preserve">: </w:t>
            </w:r>
          </w:p>
          <w:p w14:paraId="4020E4D2" w14:textId="3250FFE5" w:rsidR="00F16922" w:rsidRPr="0049523E" w:rsidRDefault="006432A6" w:rsidP="006F7CB9">
            <w:pPr>
              <w:pStyle w:val="Tableau2"/>
              <w:rPr>
                <w:sz w:val="20"/>
                <w:szCs w:val="20"/>
                <w:lang w:val="fr-FR"/>
              </w:rPr>
            </w:pPr>
            <w:r>
              <w:rPr>
                <w:rStyle w:val="Lienhypertexte"/>
                <w:color w:val="auto"/>
                <w:sz w:val="20"/>
                <w:szCs w:val="20"/>
                <w:lang w:val="fr-FR"/>
              </w:rPr>
              <w:t>l</w:t>
            </w:r>
            <w:r w:rsidR="00F16922" w:rsidRPr="0049523E">
              <w:rPr>
                <w:rStyle w:val="Lienhypertexte"/>
                <w:color w:val="auto"/>
                <w:sz w:val="20"/>
                <w:szCs w:val="20"/>
                <w:lang w:val="fr-FR"/>
              </w:rPr>
              <w:t>aetitia.jennequin</w:t>
            </w:r>
            <w:hyperlink r:id="rId11" w:history="1">
              <w:r w:rsidR="00F16922" w:rsidRPr="0049523E">
                <w:rPr>
                  <w:rStyle w:val="Lienhypertexte"/>
                  <w:color w:val="auto"/>
                  <w:sz w:val="20"/>
                  <w:szCs w:val="20"/>
                  <w:lang w:val="fr-FR"/>
                </w:rPr>
                <w:t>@intradef.gouv.fr</w:t>
              </w:r>
            </w:hyperlink>
            <w:r w:rsidR="00F16922" w:rsidRPr="0049523E">
              <w:rPr>
                <w:sz w:val="20"/>
                <w:szCs w:val="20"/>
                <w:lang w:val="fr-FR"/>
              </w:rPr>
              <w:t xml:space="preserve"> </w:t>
            </w:r>
          </w:p>
          <w:p w14:paraId="2F234E37" w14:textId="1AEE89CB" w:rsidR="00F16922" w:rsidRPr="0049523E" w:rsidRDefault="00F16922" w:rsidP="006F7CB9">
            <w:pPr>
              <w:pStyle w:val="Tableau2"/>
              <w:rPr>
                <w:sz w:val="20"/>
                <w:szCs w:val="20"/>
                <w:lang w:val="fr-FR"/>
              </w:rPr>
            </w:pPr>
          </w:p>
        </w:tc>
      </w:tr>
    </w:tbl>
    <w:p w14:paraId="6CD5FB84" w14:textId="0EF34D6E" w:rsidR="00880E0A" w:rsidRDefault="00880E0A" w:rsidP="00C11C3C">
      <w:r>
        <w:t>La partie 4 ainsi que l’annexe 1 doivent être remplis par les sociétés souhaitant répondre à la présente demande d’information.</w:t>
      </w:r>
    </w:p>
    <w:p w14:paraId="5582704D" w14:textId="77777777" w:rsidR="00C11C3C" w:rsidRPr="000E68B8" w:rsidRDefault="00C11C3C" w:rsidP="000E68B8">
      <w:pPr>
        <w:pStyle w:val="Titre2"/>
        <w:ind w:left="851"/>
        <w:rPr>
          <w:rStyle w:val="Emphaseintense"/>
          <w:b/>
          <w:color w:val="auto"/>
          <w:szCs w:val="22"/>
        </w:rPr>
      </w:pPr>
      <w:bookmarkStart w:id="21" w:name="_Toc503539629"/>
      <w:bookmarkStart w:id="22" w:name="_Toc10818634"/>
      <w:bookmarkStart w:id="23" w:name="_Toc47444797"/>
      <w:bookmarkStart w:id="24" w:name="_Toc110263708"/>
      <w:r w:rsidRPr="000E68B8">
        <w:rPr>
          <w:rStyle w:val="Emphaseintense"/>
          <w:b/>
          <w:color w:val="auto"/>
          <w:szCs w:val="22"/>
        </w:rPr>
        <w:t>Exploitation des réponses</w:t>
      </w:r>
      <w:bookmarkEnd w:id="21"/>
      <w:bookmarkEnd w:id="22"/>
      <w:bookmarkEnd w:id="23"/>
      <w:bookmarkEnd w:id="24"/>
    </w:p>
    <w:p w14:paraId="081B19A9" w14:textId="77777777" w:rsidR="00C11C3C" w:rsidRPr="00E049B3" w:rsidRDefault="00C11C3C" w:rsidP="00C11C3C">
      <w:pPr>
        <w:pStyle w:val="ParagrapheModle"/>
      </w:pPr>
      <w:r w:rsidRPr="00E049B3">
        <w:t>L’exploitation des réponses sera faite par la DGA.</w:t>
      </w:r>
    </w:p>
    <w:p w14:paraId="12B41A26" w14:textId="5BE6C34E" w:rsidR="00C11C3C" w:rsidRDefault="00C11C3C" w:rsidP="00C11C3C">
      <w:pPr>
        <w:pStyle w:val="ParagrapheModle"/>
      </w:pPr>
      <w:r w:rsidRPr="00E049B3">
        <w:t xml:space="preserve">Il pourra être </w:t>
      </w:r>
      <w:r>
        <w:t>proposé aux entreprises</w:t>
      </w:r>
      <w:r w:rsidRPr="00E049B3">
        <w:t xml:space="preserve"> qui auront répondu de faire une présentation</w:t>
      </w:r>
      <w:r>
        <w:t>.</w:t>
      </w:r>
    </w:p>
    <w:p w14:paraId="225BEEA9" w14:textId="354A3BA4" w:rsidR="00C11C3C" w:rsidRPr="00EA7B74" w:rsidRDefault="00C11C3C" w:rsidP="00C11C3C">
      <w:pPr>
        <w:pStyle w:val="ParagrapheModle"/>
      </w:pPr>
      <w:r w:rsidRPr="00E049B3">
        <w:t xml:space="preserve">Les présentations </w:t>
      </w:r>
      <w:r>
        <w:t>pourront avoir</w:t>
      </w:r>
      <w:r w:rsidRPr="00E049B3">
        <w:t xml:space="preserve"> lieu </w:t>
      </w:r>
      <w:r>
        <w:t xml:space="preserve">soit </w:t>
      </w:r>
      <w:r w:rsidRPr="00E049B3">
        <w:t xml:space="preserve">dans les locaux de la DGA </w:t>
      </w:r>
      <w:r>
        <w:t xml:space="preserve">à </w:t>
      </w:r>
      <w:sdt>
        <w:sdtPr>
          <w:alias w:val="site à renseigner"/>
          <w:tag w:val="site à renseigner"/>
          <w:id w:val="-2008587215"/>
          <w:placeholder>
            <w:docPart w:val="9751D790919E4E01B036422C73338348"/>
          </w:placeholder>
          <w:comboBox>
            <w:listItem w:value="Choisissez un élément."/>
            <w:listItem w:displayText="Arcueil" w:value="Arcueil"/>
            <w:listItem w:displayText="Balard" w:value="Balard"/>
            <w:listItem w:displayText="Balma" w:value="Balma"/>
            <w:listItem w:displayText="Biscarosse" w:value="Biscarosse"/>
            <w:listItem w:displayText="Bruz" w:value="Bruz"/>
            <w:listItem w:displayText="Cazaux" w:value="Cazaux"/>
            <w:listItem w:displayText="Istres" w:value="Istres"/>
            <w:listItem w:displayText="Saclay" w:value="Saclay"/>
            <w:listItem w:displayText="Saint-Médard-en-Jalles" w:value="Saint-Médard-en-Jalles"/>
            <w:listItem w:displayText="Toulon" w:value="Toulon"/>
            <w:listItem w:displayText="Val de Reuil" w:value="Val de Reuil"/>
            <w:listItem w:displayText="Vert-Le-Petit" w:value="Vert-Le-Petit"/>
          </w:comboBox>
        </w:sdtPr>
        <w:sdtContent>
          <w:r>
            <w:t>Toulon</w:t>
          </w:r>
        </w:sdtContent>
      </w:sdt>
      <w:r>
        <w:t>, soit dans les locaux des entreprises</w:t>
      </w:r>
      <w:r w:rsidRPr="00E049B3">
        <w:t>.</w:t>
      </w:r>
    </w:p>
    <w:p w14:paraId="3BDF8E7B" w14:textId="77777777" w:rsidR="00C11C3C" w:rsidRPr="000E68B8" w:rsidRDefault="00C11C3C" w:rsidP="000E68B8">
      <w:pPr>
        <w:pStyle w:val="Titre2"/>
        <w:ind w:left="851"/>
        <w:rPr>
          <w:rStyle w:val="Emphaseintense"/>
          <w:b/>
          <w:color w:val="auto"/>
          <w:szCs w:val="22"/>
        </w:rPr>
      </w:pPr>
      <w:bookmarkStart w:id="25" w:name="_Toc503539630"/>
      <w:bookmarkStart w:id="26" w:name="_Toc10818635"/>
      <w:bookmarkStart w:id="27" w:name="_Toc47444798"/>
      <w:bookmarkStart w:id="28" w:name="_Toc110263709"/>
      <w:r w:rsidRPr="000E68B8">
        <w:rPr>
          <w:rStyle w:val="Emphaseintense"/>
          <w:b/>
          <w:color w:val="auto"/>
          <w:szCs w:val="22"/>
        </w:rPr>
        <w:t>Sécurité – Protection des Informations</w:t>
      </w:r>
      <w:bookmarkEnd w:id="25"/>
      <w:bookmarkEnd w:id="26"/>
      <w:bookmarkEnd w:id="27"/>
      <w:bookmarkEnd w:id="28"/>
    </w:p>
    <w:p w14:paraId="0A69CA4C" w14:textId="77777777" w:rsidR="00C11C3C" w:rsidRPr="005744E3" w:rsidRDefault="00C11C3C" w:rsidP="00C11C3C">
      <w:pPr>
        <w:pStyle w:val="ParagrapheModle"/>
      </w:pPr>
      <w:r>
        <w:t>La</w:t>
      </w:r>
      <w:r w:rsidRPr="005744E3">
        <w:t xml:space="preserve"> DGA s'engage à ne communiquer les éléments de réponses des DI fournis par chaque société qu'à ses personnels ayant besoin d'en connaître.</w:t>
      </w:r>
    </w:p>
    <w:p w14:paraId="17826F46" w14:textId="77777777" w:rsidR="00C11C3C" w:rsidRPr="005744E3" w:rsidRDefault="00C11C3C" w:rsidP="00C11C3C">
      <w:pPr>
        <w:pStyle w:val="ParagrapheModle"/>
      </w:pPr>
      <w:r w:rsidRPr="005744E3">
        <w:t>Par ailleurs, si l'entreprise souhaite communiquer à l'administration des informations confidentielles, celles-ci seront regroupées dans une annexe dûment identifiée. L'entreprise devra alors préciser la nature exacte de la restriction d'utilisation associée qu'elle souhaite voir appliquer par la DGA.</w:t>
      </w:r>
    </w:p>
    <w:p w14:paraId="760CAD78" w14:textId="3667604F" w:rsidR="00C11C3C" w:rsidRDefault="00C11C3C" w:rsidP="00C11C3C">
      <w:pPr>
        <w:pStyle w:val="ParagrapheModle"/>
      </w:pPr>
      <w:r>
        <w:t>La DGA</w:t>
      </w:r>
      <w:r w:rsidRPr="005744E3">
        <w:t xml:space="preserve"> veillera alors à la protection de ces informations.</w:t>
      </w:r>
    </w:p>
    <w:p w14:paraId="6E0C8823" w14:textId="02B3A74E" w:rsidR="007830CB" w:rsidRDefault="00F16922" w:rsidP="00F16922">
      <w:pPr>
        <w:spacing w:before="120" w:after="120" w:line="360" w:lineRule="auto"/>
        <w:jc w:val="both"/>
        <w:rPr>
          <w:szCs w:val="22"/>
        </w:rPr>
      </w:pPr>
      <w:r>
        <w:rPr>
          <w:szCs w:val="22"/>
        </w:rPr>
        <w:t>En</w:t>
      </w:r>
      <w:r w:rsidRPr="00FD7321">
        <w:rPr>
          <w:szCs w:val="22"/>
        </w:rPr>
        <w:t xml:space="preserve"> l’absence de cette annexe spécifique dûment identifiée, la DGA considèrera qu’aucune restriction d’utilisation ne s’applique aux informations communiquées.</w:t>
      </w:r>
    </w:p>
    <w:p w14:paraId="41261688" w14:textId="77777777" w:rsidR="007830CB" w:rsidRDefault="007830CB">
      <w:pPr>
        <w:rPr>
          <w:szCs w:val="22"/>
        </w:rPr>
      </w:pPr>
      <w:r>
        <w:rPr>
          <w:szCs w:val="22"/>
        </w:rPr>
        <w:br w:type="page"/>
      </w:r>
    </w:p>
    <w:p w14:paraId="4492FC13" w14:textId="02E09467" w:rsidR="00C11C3C" w:rsidRPr="002C6C4A" w:rsidRDefault="00C11C3C" w:rsidP="00C11C3C">
      <w:pPr>
        <w:pStyle w:val="Titre1"/>
        <w:keepNext/>
        <w:spacing w:after="120"/>
        <w:ind w:left="432" w:hanging="432"/>
      </w:pPr>
      <w:bookmarkStart w:id="29" w:name="_Toc47444799"/>
      <w:bookmarkStart w:id="30" w:name="_Toc110263710"/>
      <w:r>
        <w:lastRenderedPageBreak/>
        <w:t xml:space="preserve">Informations sur </w:t>
      </w:r>
      <w:bookmarkEnd w:id="29"/>
      <w:r w:rsidR="00F16922">
        <w:t>l’opérateur économique</w:t>
      </w:r>
      <w:bookmarkEnd w:id="30"/>
    </w:p>
    <w:p w14:paraId="55DD2B69" w14:textId="5B7CFBCF" w:rsidR="00C11C3C" w:rsidRDefault="00C11C3C" w:rsidP="000E68B8">
      <w:pPr>
        <w:pStyle w:val="Titre2"/>
        <w:ind w:left="851"/>
        <w:rPr>
          <w:rStyle w:val="Emphaseintense"/>
          <w:b/>
          <w:color w:val="auto"/>
          <w:szCs w:val="22"/>
        </w:rPr>
      </w:pPr>
      <w:bookmarkStart w:id="31" w:name="_Toc374453798"/>
      <w:bookmarkStart w:id="32" w:name="_Toc503539632"/>
      <w:bookmarkStart w:id="33" w:name="_Toc10818637"/>
      <w:bookmarkStart w:id="34" w:name="_Toc47444800"/>
      <w:bookmarkStart w:id="35" w:name="_Toc110263711"/>
      <w:r w:rsidRPr="000E68B8">
        <w:rPr>
          <w:rStyle w:val="Emphaseintense"/>
          <w:b/>
          <w:color w:val="auto"/>
          <w:szCs w:val="22"/>
        </w:rPr>
        <w:t xml:space="preserve">Identification de </w:t>
      </w:r>
      <w:bookmarkEnd w:id="31"/>
      <w:bookmarkEnd w:id="32"/>
      <w:bookmarkEnd w:id="33"/>
      <w:bookmarkEnd w:id="34"/>
      <w:r w:rsidR="00F16922">
        <w:rPr>
          <w:rStyle w:val="Emphaseintense"/>
          <w:b/>
          <w:color w:val="auto"/>
          <w:szCs w:val="22"/>
        </w:rPr>
        <w:t>l’opérateur économique</w:t>
      </w:r>
      <w:bookmarkEnd w:id="35"/>
    </w:p>
    <w:p w14:paraId="7135F1C1" w14:textId="65B30571" w:rsidR="002E5AC3" w:rsidRDefault="002E5AC3"/>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0"/>
        <w:gridCol w:w="4502"/>
      </w:tblGrid>
      <w:tr w:rsidR="00C11C3C" w:rsidRPr="00657287" w14:paraId="28351100" w14:textId="77777777" w:rsidTr="00D303D7">
        <w:trPr>
          <w:trHeight w:val="574"/>
        </w:trPr>
        <w:tc>
          <w:tcPr>
            <w:tcW w:w="9072" w:type="dxa"/>
            <w:gridSpan w:val="2"/>
            <w:shd w:val="clear" w:color="auto" w:fill="auto"/>
          </w:tcPr>
          <w:p w14:paraId="20D73210" w14:textId="5DDBB178" w:rsidR="00C11C3C" w:rsidRPr="00657287" w:rsidRDefault="00C11C3C" w:rsidP="00D303D7">
            <w:pPr>
              <w:pStyle w:val="Tableau4"/>
              <w:rPr>
                <w:rFonts w:ascii="Marianne" w:hAnsi="Marianne"/>
                <w:sz w:val="20"/>
              </w:rPr>
            </w:pPr>
            <w:r w:rsidRPr="00657287">
              <w:rPr>
                <w:rFonts w:ascii="Marianne" w:hAnsi="Marianne"/>
                <w:sz w:val="20"/>
              </w:rPr>
              <w:t>Raison sociale</w:t>
            </w:r>
            <w:r w:rsidRPr="00657287">
              <w:rPr>
                <w:rFonts w:ascii="Calibri" w:hAnsi="Calibri" w:cs="Calibri"/>
                <w:sz w:val="20"/>
              </w:rPr>
              <w:t> </w:t>
            </w:r>
            <w:r w:rsidR="00880E0A">
              <w:rPr>
                <w:rFonts w:ascii="Marianne" w:hAnsi="Marianne"/>
                <w:sz w:val="20"/>
              </w:rPr>
              <w:t>et n° de SIREN</w:t>
            </w:r>
            <w:r w:rsidR="00880E0A">
              <w:rPr>
                <w:rFonts w:ascii="Calibri" w:hAnsi="Calibri" w:cs="Calibri"/>
                <w:sz w:val="20"/>
              </w:rPr>
              <w:t> </w:t>
            </w:r>
            <w:r w:rsidR="00880E0A">
              <w:rPr>
                <w:rFonts w:ascii="Marianne" w:hAnsi="Marianne"/>
                <w:sz w:val="20"/>
              </w:rPr>
              <w:t>:</w:t>
            </w:r>
          </w:p>
          <w:p w14:paraId="7AA85E42" w14:textId="77777777" w:rsidR="00C11C3C" w:rsidRPr="00657287" w:rsidRDefault="00C11C3C" w:rsidP="00D303D7">
            <w:pPr>
              <w:pStyle w:val="Tableau3"/>
              <w:rPr>
                <w:rFonts w:ascii="Marianne" w:hAnsi="Marianne"/>
                <w:sz w:val="20"/>
              </w:rPr>
            </w:pPr>
            <w:r w:rsidRPr="00657287">
              <w:rPr>
                <w:rFonts w:ascii="Marianne" w:hAnsi="Marianne"/>
                <w:sz w:val="20"/>
              </w:rPr>
              <w:t>……………………………………………………………............................................................</w:t>
            </w:r>
          </w:p>
        </w:tc>
      </w:tr>
      <w:tr w:rsidR="00C11C3C" w:rsidRPr="00657287" w14:paraId="71410825" w14:textId="77777777" w:rsidTr="00D303D7">
        <w:trPr>
          <w:trHeight w:val="2624"/>
        </w:trPr>
        <w:tc>
          <w:tcPr>
            <w:tcW w:w="4570" w:type="dxa"/>
            <w:shd w:val="clear" w:color="auto" w:fill="auto"/>
          </w:tcPr>
          <w:p w14:paraId="16D9ECC4" w14:textId="77777777" w:rsidR="00C11C3C" w:rsidRPr="00657287" w:rsidRDefault="00C11C3C" w:rsidP="00D303D7">
            <w:pPr>
              <w:pStyle w:val="Tableau4"/>
              <w:rPr>
                <w:rFonts w:ascii="Marianne" w:hAnsi="Marianne"/>
                <w:sz w:val="20"/>
              </w:rPr>
            </w:pPr>
            <w:r w:rsidRPr="00657287">
              <w:rPr>
                <w:rFonts w:ascii="Marianne" w:hAnsi="Marianne"/>
                <w:sz w:val="20"/>
              </w:rPr>
              <w:t>Adresse</w:t>
            </w:r>
          </w:p>
          <w:p w14:paraId="415CE4C8" w14:textId="77777777" w:rsidR="00C11C3C" w:rsidRPr="00657287" w:rsidRDefault="00C11C3C" w:rsidP="00D303D7">
            <w:pPr>
              <w:pStyle w:val="Tableau3"/>
              <w:rPr>
                <w:rFonts w:ascii="Marianne" w:hAnsi="Marianne"/>
                <w:sz w:val="20"/>
              </w:rPr>
            </w:pPr>
            <w:r w:rsidRPr="00657287">
              <w:rPr>
                <w:rFonts w:ascii="Marianne" w:hAnsi="Marianne"/>
                <w:sz w:val="20"/>
              </w:rPr>
              <w:t>N°……………………………...................</w:t>
            </w:r>
          </w:p>
          <w:p w14:paraId="23C1B4BC" w14:textId="77777777" w:rsidR="00C11C3C" w:rsidRPr="00657287" w:rsidRDefault="00C11C3C" w:rsidP="00D303D7">
            <w:pPr>
              <w:pStyle w:val="Tableau3"/>
              <w:rPr>
                <w:rFonts w:ascii="Marianne" w:hAnsi="Marianne"/>
                <w:sz w:val="20"/>
              </w:rPr>
            </w:pPr>
            <w:r w:rsidRPr="00657287">
              <w:rPr>
                <w:rFonts w:ascii="Marianne" w:hAnsi="Marianne"/>
                <w:sz w:val="20"/>
              </w:rPr>
              <w:t>Rue</w:t>
            </w:r>
            <w:r w:rsidRPr="00657287">
              <w:rPr>
                <w:rFonts w:ascii="Calibri" w:hAnsi="Calibri" w:cs="Calibri"/>
                <w:sz w:val="20"/>
              </w:rPr>
              <w:t> </w:t>
            </w:r>
            <w:r w:rsidRPr="00657287">
              <w:rPr>
                <w:rFonts w:ascii="Marianne" w:hAnsi="Marianne"/>
                <w:sz w:val="20"/>
              </w:rPr>
              <w:t>: ……………………………………...</w:t>
            </w:r>
          </w:p>
          <w:p w14:paraId="593F4F3C" w14:textId="77777777" w:rsidR="00C11C3C" w:rsidRPr="00657287" w:rsidRDefault="00C11C3C" w:rsidP="00D303D7">
            <w:pPr>
              <w:pStyle w:val="Tableau3"/>
              <w:rPr>
                <w:rFonts w:ascii="Marianne" w:hAnsi="Marianne"/>
                <w:sz w:val="20"/>
              </w:rPr>
            </w:pPr>
            <w:r w:rsidRPr="00657287">
              <w:rPr>
                <w:rFonts w:ascii="Marianne" w:hAnsi="Marianne"/>
                <w:sz w:val="20"/>
              </w:rPr>
              <w:t>……………………………………………</w:t>
            </w:r>
          </w:p>
          <w:p w14:paraId="6CCFA0D0" w14:textId="77777777" w:rsidR="00C11C3C" w:rsidRPr="00657287" w:rsidRDefault="00C11C3C" w:rsidP="00D303D7">
            <w:pPr>
              <w:pStyle w:val="Tableau3"/>
              <w:rPr>
                <w:rFonts w:ascii="Marianne" w:hAnsi="Marianne"/>
                <w:sz w:val="20"/>
              </w:rPr>
            </w:pPr>
            <w:r w:rsidRPr="00657287">
              <w:rPr>
                <w:rFonts w:ascii="Marianne" w:hAnsi="Marianne"/>
                <w:sz w:val="20"/>
              </w:rPr>
              <w:t>Localité</w:t>
            </w:r>
            <w:r w:rsidRPr="00657287">
              <w:rPr>
                <w:rFonts w:ascii="Calibri" w:hAnsi="Calibri" w:cs="Calibri"/>
                <w:sz w:val="20"/>
              </w:rPr>
              <w:t> </w:t>
            </w:r>
            <w:r w:rsidRPr="00657287">
              <w:rPr>
                <w:rFonts w:ascii="Marianne" w:hAnsi="Marianne"/>
                <w:sz w:val="20"/>
              </w:rPr>
              <w:t>: ………………….......................</w:t>
            </w:r>
          </w:p>
          <w:p w14:paraId="74593A9A" w14:textId="77777777" w:rsidR="00C11C3C" w:rsidRPr="00657287" w:rsidRDefault="00C11C3C" w:rsidP="00D303D7">
            <w:pPr>
              <w:pStyle w:val="Tableau3"/>
              <w:rPr>
                <w:rFonts w:ascii="Marianne" w:hAnsi="Marianne"/>
                <w:sz w:val="20"/>
              </w:rPr>
            </w:pPr>
            <w:r w:rsidRPr="00657287">
              <w:rPr>
                <w:rFonts w:ascii="Marianne" w:hAnsi="Marianne"/>
                <w:sz w:val="20"/>
              </w:rPr>
              <w:t>……………………………………………</w:t>
            </w:r>
          </w:p>
          <w:p w14:paraId="1E2A2DA5" w14:textId="77777777" w:rsidR="00C11C3C" w:rsidRPr="00657287" w:rsidRDefault="00C11C3C" w:rsidP="00D303D7">
            <w:pPr>
              <w:pStyle w:val="Tableau3"/>
              <w:rPr>
                <w:rFonts w:ascii="Marianne" w:hAnsi="Marianne"/>
                <w:sz w:val="20"/>
              </w:rPr>
            </w:pPr>
            <w:r w:rsidRPr="00657287">
              <w:rPr>
                <w:rFonts w:ascii="Marianne" w:hAnsi="Marianne"/>
                <w:sz w:val="20"/>
              </w:rPr>
              <w:t>…………………………………………….</w:t>
            </w:r>
          </w:p>
          <w:p w14:paraId="5325C49E" w14:textId="77777777" w:rsidR="00C11C3C" w:rsidRPr="00657287" w:rsidRDefault="00C11C3C" w:rsidP="00D303D7">
            <w:pPr>
              <w:pStyle w:val="Tableau3"/>
              <w:rPr>
                <w:rFonts w:ascii="Marianne" w:hAnsi="Marianne"/>
                <w:sz w:val="20"/>
              </w:rPr>
            </w:pPr>
            <w:r w:rsidRPr="00657287">
              <w:rPr>
                <w:rFonts w:ascii="Marianne" w:hAnsi="Marianne"/>
                <w:sz w:val="20"/>
              </w:rPr>
              <w:t>Code Postal</w:t>
            </w:r>
            <w:r w:rsidRPr="00657287">
              <w:rPr>
                <w:rFonts w:ascii="Calibri" w:hAnsi="Calibri" w:cs="Calibri"/>
                <w:sz w:val="20"/>
              </w:rPr>
              <w:t> </w:t>
            </w:r>
            <w:r w:rsidRPr="00657287">
              <w:rPr>
                <w:rFonts w:ascii="Marianne" w:hAnsi="Marianne"/>
                <w:sz w:val="20"/>
              </w:rPr>
              <w:t>: …………….........................</w:t>
            </w:r>
          </w:p>
          <w:p w14:paraId="6AF4CBA5" w14:textId="77777777" w:rsidR="00C11C3C" w:rsidRPr="00657287" w:rsidRDefault="00C11C3C" w:rsidP="00D303D7">
            <w:pPr>
              <w:pStyle w:val="Tableau3"/>
              <w:rPr>
                <w:rFonts w:ascii="Marianne" w:hAnsi="Marianne"/>
                <w:sz w:val="20"/>
              </w:rPr>
            </w:pPr>
            <w:r w:rsidRPr="00657287">
              <w:rPr>
                <w:rFonts w:ascii="Marianne" w:hAnsi="Marianne"/>
                <w:sz w:val="20"/>
              </w:rPr>
              <w:t>Pays</w:t>
            </w:r>
            <w:r w:rsidRPr="00657287">
              <w:rPr>
                <w:rFonts w:ascii="Calibri" w:hAnsi="Calibri" w:cs="Calibri"/>
                <w:sz w:val="20"/>
              </w:rPr>
              <w:t> </w:t>
            </w:r>
            <w:r w:rsidRPr="00657287">
              <w:rPr>
                <w:rFonts w:ascii="Marianne" w:hAnsi="Marianne"/>
                <w:sz w:val="20"/>
              </w:rPr>
              <w:t>: ……………………………………..</w:t>
            </w:r>
          </w:p>
        </w:tc>
        <w:tc>
          <w:tcPr>
            <w:tcW w:w="4502" w:type="dxa"/>
            <w:shd w:val="clear" w:color="auto" w:fill="auto"/>
          </w:tcPr>
          <w:p w14:paraId="4C356882" w14:textId="77777777" w:rsidR="00C11C3C" w:rsidRPr="00657287" w:rsidRDefault="00C11C3C" w:rsidP="00D303D7">
            <w:pPr>
              <w:pStyle w:val="Tableau4"/>
              <w:rPr>
                <w:rFonts w:ascii="Marianne" w:hAnsi="Marianne"/>
                <w:sz w:val="20"/>
              </w:rPr>
            </w:pPr>
            <w:r w:rsidRPr="00657287">
              <w:rPr>
                <w:rFonts w:ascii="Marianne" w:hAnsi="Marianne"/>
                <w:sz w:val="20"/>
              </w:rPr>
              <w:t>Contact mandaté dans l’entreprise pour répondre à la DGA</w:t>
            </w:r>
          </w:p>
          <w:p w14:paraId="37F72EE6" w14:textId="77777777" w:rsidR="00C11C3C" w:rsidRPr="00657287" w:rsidRDefault="00C11C3C" w:rsidP="00D303D7">
            <w:pPr>
              <w:pStyle w:val="Tableau3"/>
              <w:rPr>
                <w:rFonts w:ascii="Marianne" w:hAnsi="Marianne"/>
                <w:sz w:val="20"/>
              </w:rPr>
            </w:pPr>
            <w:r w:rsidRPr="00657287">
              <w:rPr>
                <w:rFonts w:ascii="Marianne" w:hAnsi="Marianne"/>
                <w:sz w:val="20"/>
              </w:rPr>
              <w:t>Nom et Prénom</w:t>
            </w:r>
            <w:r w:rsidRPr="00657287">
              <w:rPr>
                <w:rFonts w:ascii="Calibri" w:hAnsi="Calibri" w:cs="Calibri"/>
                <w:sz w:val="20"/>
              </w:rPr>
              <w:t> </w:t>
            </w:r>
            <w:r w:rsidRPr="00657287">
              <w:rPr>
                <w:rFonts w:ascii="Marianne" w:hAnsi="Marianne"/>
                <w:sz w:val="20"/>
              </w:rPr>
              <w:t>: ………………………….</w:t>
            </w:r>
          </w:p>
          <w:p w14:paraId="20CF0812" w14:textId="77777777" w:rsidR="00C11C3C" w:rsidRPr="00657287" w:rsidRDefault="00C11C3C" w:rsidP="00D303D7">
            <w:pPr>
              <w:pStyle w:val="Tableau3"/>
              <w:rPr>
                <w:rFonts w:ascii="Marianne" w:hAnsi="Marianne"/>
                <w:sz w:val="20"/>
              </w:rPr>
            </w:pPr>
            <w:r w:rsidRPr="00657287">
              <w:rPr>
                <w:rFonts w:ascii="Marianne" w:hAnsi="Marianne"/>
                <w:sz w:val="20"/>
              </w:rPr>
              <w:t>……………………………………………..</w:t>
            </w:r>
          </w:p>
          <w:p w14:paraId="41755E33" w14:textId="77777777" w:rsidR="00C11C3C" w:rsidRPr="00657287" w:rsidRDefault="00C11C3C" w:rsidP="00D303D7">
            <w:pPr>
              <w:pStyle w:val="Tableau3"/>
              <w:rPr>
                <w:rFonts w:ascii="Marianne" w:hAnsi="Marianne"/>
                <w:sz w:val="20"/>
              </w:rPr>
            </w:pPr>
            <w:r w:rsidRPr="00657287">
              <w:rPr>
                <w:rFonts w:ascii="Marianne" w:hAnsi="Marianne"/>
                <w:sz w:val="20"/>
              </w:rPr>
              <w:t>Fonction</w:t>
            </w:r>
            <w:r w:rsidRPr="00657287">
              <w:rPr>
                <w:rFonts w:ascii="Calibri" w:hAnsi="Calibri" w:cs="Calibri"/>
                <w:sz w:val="20"/>
              </w:rPr>
              <w:t> </w:t>
            </w:r>
            <w:r w:rsidRPr="00657287">
              <w:rPr>
                <w:rFonts w:ascii="Marianne" w:hAnsi="Marianne"/>
                <w:sz w:val="20"/>
              </w:rPr>
              <w:t xml:space="preserve">: </w:t>
            </w:r>
            <w:r w:rsidRPr="00657287">
              <w:rPr>
                <w:rFonts w:ascii="Marianne" w:hAnsi="Marianne" w:cs="Marianne"/>
                <w:sz w:val="20"/>
              </w:rPr>
              <w:t>…………………………………</w:t>
            </w:r>
          </w:p>
          <w:p w14:paraId="4EABA531" w14:textId="77777777" w:rsidR="00C11C3C" w:rsidRPr="00657287" w:rsidRDefault="00C11C3C" w:rsidP="00D303D7">
            <w:pPr>
              <w:pStyle w:val="Tableau3"/>
              <w:rPr>
                <w:rFonts w:ascii="Marianne" w:hAnsi="Marianne"/>
                <w:sz w:val="20"/>
              </w:rPr>
            </w:pPr>
            <w:r w:rsidRPr="00657287">
              <w:rPr>
                <w:rFonts w:ascii="Marianne" w:hAnsi="Marianne"/>
                <w:sz w:val="20"/>
              </w:rPr>
              <w:t>….…………………………………………</w:t>
            </w:r>
          </w:p>
          <w:p w14:paraId="29ED1A66" w14:textId="77777777" w:rsidR="00C11C3C" w:rsidRPr="00657287" w:rsidRDefault="00C11C3C" w:rsidP="00D303D7">
            <w:pPr>
              <w:pStyle w:val="Tableau3"/>
              <w:rPr>
                <w:rFonts w:ascii="Marianne" w:hAnsi="Marianne"/>
                <w:sz w:val="20"/>
              </w:rPr>
            </w:pPr>
            <w:r w:rsidRPr="00657287">
              <w:rPr>
                <w:rFonts w:ascii="Marianne" w:hAnsi="Marianne"/>
                <w:sz w:val="20"/>
              </w:rPr>
              <w:t>Téléphone portable</w:t>
            </w:r>
            <w:r w:rsidRPr="00657287">
              <w:rPr>
                <w:rFonts w:ascii="Calibri" w:hAnsi="Calibri" w:cs="Calibri"/>
                <w:sz w:val="20"/>
              </w:rPr>
              <w:t> </w:t>
            </w:r>
            <w:r w:rsidRPr="00657287">
              <w:rPr>
                <w:rFonts w:ascii="Marianne" w:hAnsi="Marianne"/>
                <w:sz w:val="20"/>
              </w:rPr>
              <w:t>: ………......................</w:t>
            </w:r>
          </w:p>
          <w:p w14:paraId="081A8D7B" w14:textId="77777777" w:rsidR="00C11C3C" w:rsidRPr="00657287" w:rsidRDefault="00C11C3C" w:rsidP="00D303D7">
            <w:pPr>
              <w:pStyle w:val="Tableau3"/>
              <w:rPr>
                <w:rFonts w:ascii="Marianne" w:hAnsi="Marianne"/>
                <w:sz w:val="20"/>
              </w:rPr>
            </w:pPr>
            <w:r w:rsidRPr="00657287">
              <w:rPr>
                <w:rFonts w:ascii="Marianne" w:hAnsi="Marianne"/>
                <w:sz w:val="20"/>
              </w:rPr>
              <w:t>Téléphone fixe</w:t>
            </w:r>
            <w:r w:rsidRPr="00657287">
              <w:rPr>
                <w:rFonts w:ascii="Calibri" w:hAnsi="Calibri" w:cs="Calibri"/>
                <w:sz w:val="20"/>
              </w:rPr>
              <w:t> </w:t>
            </w:r>
            <w:r w:rsidRPr="00657287">
              <w:rPr>
                <w:rFonts w:ascii="Marianne" w:hAnsi="Marianne"/>
                <w:sz w:val="20"/>
              </w:rPr>
              <w:t>: ………………..................</w:t>
            </w:r>
          </w:p>
          <w:p w14:paraId="7DB253AA" w14:textId="77777777" w:rsidR="00C11C3C" w:rsidRPr="00657287" w:rsidRDefault="00C11C3C" w:rsidP="00D303D7">
            <w:pPr>
              <w:pStyle w:val="Tableau3"/>
              <w:rPr>
                <w:rFonts w:ascii="Marianne" w:hAnsi="Marianne"/>
                <w:sz w:val="20"/>
              </w:rPr>
            </w:pPr>
            <w:r w:rsidRPr="00657287">
              <w:rPr>
                <w:rFonts w:ascii="Marianne" w:hAnsi="Marianne"/>
                <w:sz w:val="20"/>
              </w:rPr>
              <w:t>Courriel : …………………………………</w:t>
            </w:r>
          </w:p>
          <w:p w14:paraId="3D409280" w14:textId="77777777" w:rsidR="00C11C3C" w:rsidRPr="00657287" w:rsidRDefault="00C11C3C" w:rsidP="00D303D7">
            <w:pPr>
              <w:pStyle w:val="Tableau3"/>
              <w:rPr>
                <w:rFonts w:ascii="Marianne" w:hAnsi="Marianne"/>
                <w:sz w:val="20"/>
              </w:rPr>
            </w:pPr>
            <w:r w:rsidRPr="00657287">
              <w:rPr>
                <w:rFonts w:ascii="Marianne" w:hAnsi="Marianne"/>
                <w:sz w:val="20"/>
              </w:rPr>
              <w:t>……………………………………………..</w:t>
            </w:r>
          </w:p>
        </w:tc>
      </w:tr>
    </w:tbl>
    <w:p w14:paraId="66E276DD" w14:textId="6F3426D7" w:rsidR="00C11C3C" w:rsidRDefault="00C11C3C" w:rsidP="000E68B8">
      <w:pPr>
        <w:pStyle w:val="Titre2"/>
        <w:ind w:left="851"/>
        <w:rPr>
          <w:rStyle w:val="Emphaseintense"/>
          <w:b/>
          <w:color w:val="auto"/>
          <w:szCs w:val="22"/>
        </w:rPr>
      </w:pPr>
      <w:bookmarkStart w:id="36" w:name="_Toc374453801"/>
      <w:bookmarkStart w:id="37" w:name="_Toc503539633"/>
      <w:bookmarkStart w:id="38" w:name="_Toc10818638"/>
      <w:bookmarkStart w:id="39" w:name="_Toc47444801"/>
      <w:bookmarkStart w:id="40" w:name="_Toc110263712"/>
      <w:r w:rsidRPr="000E68B8">
        <w:rPr>
          <w:rStyle w:val="Emphaseintense"/>
          <w:b/>
          <w:color w:val="auto"/>
          <w:szCs w:val="22"/>
        </w:rPr>
        <w:t>C</w:t>
      </w:r>
      <w:bookmarkEnd w:id="36"/>
      <w:r w:rsidRPr="000E68B8">
        <w:rPr>
          <w:rStyle w:val="Emphaseintense"/>
          <w:b/>
          <w:color w:val="auto"/>
          <w:szCs w:val="22"/>
        </w:rPr>
        <w:t>lassification</w:t>
      </w:r>
      <w:bookmarkEnd w:id="37"/>
      <w:bookmarkEnd w:id="38"/>
      <w:bookmarkEnd w:id="39"/>
      <w:bookmarkEnd w:id="40"/>
    </w:p>
    <w:p w14:paraId="7F8FD855" w14:textId="77777777" w:rsidR="00F16922" w:rsidRPr="000E68B8" w:rsidRDefault="00F16922" w:rsidP="00F16922">
      <w:pPr>
        <w:pStyle w:val="CorpsdutexteDGA"/>
      </w:pPr>
      <w:bookmarkStart w:id="41" w:name="_Toc374453803"/>
      <w:bookmarkStart w:id="42" w:name="_Toc503539634"/>
      <w:bookmarkStart w:id="43" w:name="_Toc10818639"/>
      <w:bookmarkStart w:id="44" w:name="_Toc47444802"/>
    </w:p>
    <w:tbl>
      <w:tblPr>
        <w:tblStyle w:val="Grilledutableau"/>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1843"/>
        <w:gridCol w:w="648"/>
        <w:gridCol w:w="648"/>
      </w:tblGrid>
      <w:tr w:rsidR="00F16922" w:rsidRPr="00552A14" w14:paraId="516248EF" w14:textId="77777777" w:rsidTr="006F7CB9">
        <w:tc>
          <w:tcPr>
            <w:tcW w:w="6062" w:type="dxa"/>
          </w:tcPr>
          <w:p w14:paraId="4C6B24AC" w14:textId="77777777" w:rsidR="00F16922" w:rsidRPr="00552A14" w:rsidRDefault="00F16922" w:rsidP="006F7CB9">
            <w:pPr>
              <w:pStyle w:val="Tableau3"/>
              <w:rPr>
                <w:rFonts w:ascii="Marianne" w:hAnsi="Marianne"/>
                <w:b/>
                <w:sz w:val="20"/>
              </w:rPr>
            </w:pPr>
            <w:r>
              <w:rPr>
                <w:rFonts w:ascii="Marianne" w:hAnsi="Marianne"/>
                <w:b/>
                <w:sz w:val="20"/>
              </w:rPr>
              <w:t>Micro entreprise</w:t>
            </w:r>
          </w:p>
        </w:tc>
        <w:tc>
          <w:tcPr>
            <w:tcW w:w="1417" w:type="dxa"/>
          </w:tcPr>
          <w:p w14:paraId="456AB4A0"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oui</w:t>
            </w:r>
          </w:p>
        </w:tc>
        <w:tc>
          <w:tcPr>
            <w:tcW w:w="1843" w:type="dxa"/>
          </w:tcPr>
          <w:p w14:paraId="29A0254F"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non</w:t>
            </w:r>
          </w:p>
        </w:tc>
        <w:tc>
          <w:tcPr>
            <w:tcW w:w="648" w:type="dxa"/>
          </w:tcPr>
          <w:p w14:paraId="7FC4109A" w14:textId="77777777" w:rsidR="00F16922" w:rsidRPr="00552A14" w:rsidRDefault="00F16922" w:rsidP="006F7CB9">
            <w:pPr>
              <w:pStyle w:val="Tableau3"/>
              <w:ind w:firstLine="1298"/>
              <w:rPr>
                <w:rFonts w:ascii="Marianne" w:hAnsi="Marianne"/>
                <w:b/>
                <w:sz w:val="20"/>
              </w:rPr>
            </w:pPr>
          </w:p>
        </w:tc>
        <w:tc>
          <w:tcPr>
            <w:tcW w:w="648" w:type="dxa"/>
          </w:tcPr>
          <w:p w14:paraId="1FBDDA09" w14:textId="77777777" w:rsidR="00F16922" w:rsidRPr="00552A14" w:rsidRDefault="00F16922" w:rsidP="006F7CB9">
            <w:pPr>
              <w:pStyle w:val="Tableau3"/>
              <w:rPr>
                <w:rFonts w:ascii="Marianne" w:hAnsi="Marianne"/>
                <w:b/>
                <w:sz w:val="20"/>
              </w:rPr>
            </w:pPr>
          </w:p>
        </w:tc>
      </w:tr>
      <w:tr w:rsidR="00F16922" w:rsidRPr="00552A14" w14:paraId="21A76DE8" w14:textId="77777777" w:rsidTr="006F7CB9">
        <w:tc>
          <w:tcPr>
            <w:tcW w:w="6062" w:type="dxa"/>
          </w:tcPr>
          <w:p w14:paraId="4294E578" w14:textId="77777777" w:rsidR="00F16922" w:rsidRPr="00552A14" w:rsidRDefault="00F16922" w:rsidP="006F7CB9">
            <w:pPr>
              <w:pStyle w:val="Tableau3"/>
              <w:rPr>
                <w:rFonts w:ascii="Marianne" w:hAnsi="Marianne"/>
                <w:b/>
                <w:sz w:val="20"/>
              </w:rPr>
            </w:pPr>
            <w:r w:rsidRPr="00552A14">
              <w:rPr>
                <w:rFonts w:ascii="Marianne" w:hAnsi="Marianne"/>
                <w:b/>
                <w:sz w:val="20"/>
              </w:rPr>
              <w:t>Petite et Moyenne Entreprise(PME)</w:t>
            </w:r>
          </w:p>
        </w:tc>
        <w:tc>
          <w:tcPr>
            <w:tcW w:w="1417" w:type="dxa"/>
          </w:tcPr>
          <w:p w14:paraId="653414F8"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oui</w:t>
            </w:r>
          </w:p>
        </w:tc>
        <w:tc>
          <w:tcPr>
            <w:tcW w:w="1843" w:type="dxa"/>
          </w:tcPr>
          <w:p w14:paraId="1A1548E9"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non</w:t>
            </w:r>
          </w:p>
        </w:tc>
        <w:tc>
          <w:tcPr>
            <w:tcW w:w="648" w:type="dxa"/>
          </w:tcPr>
          <w:p w14:paraId="3D9ACBD1" w14:textId="77777777" w:rsidR="00F16922" w:rsidRPr="00552A14" w:rsidRDefault="00F16922" w:rsidP="006F7CB9">
            <w:pPr>
              <w:pStyle w:val="Tableau3"/>
              <w:ind w:firstLine="1298"/>
              <w:rPr>
                <w:rFonts w:ascii="Marianne" w:hAnsi="Marianne"/>
                <w:b/>
                <w:sz w:val="20"/>
              </w:rPr>
            </w:pPr>
          </w:p>
        </w:tc>
        <w:tc>
          <w:tcPr>
            <w:tcW w:w="648" w:type="dxa"/>
          </w:tcPr>
          <w:p w14:paraId="7689DB1A" w14:textId="77777777" w:rsidR="00F16922" w:rsidRPr="00552A14" w:rsidRDefault="00F16922" w:rsidP="006F7CB9">
            <w:pPr>
              <w:pStyle w:val="Tableau3"/>
              <w:rPr>
                <w:rFonts w:ascii="Marianne" w:hAnsi="Marianne"/>
                <w:b/>
                <w:sz w:val="20"/>
              </w:rPr>
            </w:pPr>
          </w:p>
        </w:tc>
      </w:tr>
      <w:tr w:rsidR="00F16922" w:rsidRPr="00552A14" w14:paraId="694D0176" w14:textId="77777777" w:rsidTr="006F7CB9">
        <w:tc>
          <w:tcPr>
            <w:tcW w:w="6062" w:type="dxa"/>
          </w:tcPr>
          <w:p w14:paraId="2F3021B1" w14:textId="77777777" w:rsidR="00F16922" w:rsidRPr="00552A14" w:rsidRDefault="00F16922" w:rsidP="006F7CB9">
            <w:pPr>
              <w:pStyle w:val="Tableau3"/>
              <w:rPr>
                <w:rFonts w:ascii="Marianne" w:hAnsi="Marianne"/>
                <w:b/>
                <w:sz w:val="20"/>
              </w:rPr>
            </w:pPr>
            <w:r>
              <w:rPr>
                <w:rFonts w:ascii="Marianne" w:hAnsi="Marianne"/>
                <w:b/>
                <w:sz w:val="20"/>
              </w:rPr>
              <w:t>Entreprise de Taille Intermédiaire (ETI)</w:t>
            </w:r>
          </w:p>
        </w:tc>
        <w:tc>
          <w:tcPr>
            <w:tcW w:w="1417" w:type="dxa"/>
          </w:tcPr>
          <w:p w14:paraId="648956EB"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oui</w:t>
            </w:r>
          </w:p>
        </w:tc>
        <w:tc>
          <w:tcPr>
            <w:tcW w:w="1843" w:type="dxa"/>
          </w:tcPr>
          <w:p w14:paraId="03D86A7D"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non</w:t>
            </w:r>
          </w:p>
        </w:tc>
        <w:tc>
          <w:tcPr>
            <w:tcW w:w="648" w:type="dxa"/>
          </w:tcPr>
          <w:p w14:paraId="2079ED37" w14:textId="77777777" w:rsidR="00F16922" w:rsidRPr="00552A14" w:rsidRDefault="00F16922" w:rsidP="006F7CB9">
            <w:pPr>
              <w:pStyle w:val="Tableau3"/>
              <w:ind w:firstLine="1298"/>
              <w:rPr>
                <w:rFonts w:ascii="Marianne" w:hAnsi="Marianne"/>
                <w:b/>
                <w:sz w:val="20"/>
              </w:rPr>
            </w:pPr>
          </w:p>
        </w:tc>
        <w:tc>
          <w:tcPr>
            <w:tcW w:w="648" w:type="dxa"/>
          </w:tcPr>
          <w:p w14:paraId="008E2C7A" w14:textId="77777777" w:rsidR="00F16922" w:rsidRPr="00552A14" w:rsidRDefault="00F16922" w:rsidP="006F7CB9">
            <w:pPr>
              <w:pStyle w:val="Tableau3"/>
              <w:rPr>
                <w:rFonts w:ascii="Marianne" w:hAnsi="Marianne"/>
                <w:b/>
                <w:sz w:val="20"/>
              </w:rPr>
            </w:pPr>
          </w:p>
        </w:tc>
      </w:tr>
      <w:tr w:rsidR="00F16922" w:rsidRPr="00552A14" w14:paraId="4641666B" w14:textId="77777777" w:rsidTr="006F7CB9">
        <w:tc>
          <w:tcPr>
            <w:tcW w:w="6062" w:type="dxa"/>
          </w:tcPr>
          <w:p w14:paraId="4A3DEE19" w14:textId="77777777" w:rsidR="00F16922" w:rsidRPr="00552A14" w:rsidRDefault="00F16922" w:rsidP="006F7CB9">
            <w:pPr>
              <w:pStyle w:val="Tableau3"/>
              <w:rPr>
                <w:rFonts w:ascii="Marianne" w:hAnsi="Marianne"/>
                <w:b/>
                <w:sz w:val="20"/>
              </w:rPr>
            </w:pPr>
            <w:r>
              <w:rPr>
                <w:rFonts w:ascii="Marianne" w:hAnsi="Marianne"/>
                <w:b/>
                <w:sz w:val="20"/>
              </w:rPr>
              <w:t>Grande Entreprise</w:t>
            </w:r>
          </w:p>
        </w:tc>
        <w:tc>
          <w:tcPr>
            <w:tcW w:w="1417" w:type="dxa"/>
          </w:tcPr>
          <w:p w14:paraId="44E41F68"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oui</w:t>
            </w:r>
          </w:p>
        </w:tc>
        <w:tc>
          <w:tcPr>
            <w:tcW w:w="1843" w:type="dxa"/>
          </w:tcPr>
          <w:p w14:paraId="7E95A8F3" w14:textId="77777777" w:rsidR="00F16922" w:rsidRPr="00552A14" w:rsidRDefault="00F16922" w:rsidP="006F7CB9">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522102">
              <w:rPr>
                <w:rFonts w:ascii="Marianne" w:hAnsi="Marianne"/>
                <w:b/>
                <w:sz w:val="20"/>
              </w:rPr>
            </w:r>
            <w:r w:rsidR="00522102">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non</w:t>
            </w:r>
          </w:p>
        </w:tc>
        <w:tc>
          <w:tcPr>
            <w:tcW w:w="648" w:type="dxa"/>
          </w:tcPr>
          <w:p w14:paraId="4E7F801E" w14:textId="77777777" w:rsidR="00F16922" w:rsidRPr="00552A14" w:rsidRDefault="00F16922" w:rsidP="006F7CB9">
            <w:pPr>
              <w:pStyle w:val="Tableau3"/>
              <w:ind w:firstLine="1298"/>
              <w:rPr>
                <w:rFonts w:ascii="Marianne" w:hAnsi="Marianne"/>
                <w:b/>
                <w:sz w:val="20"/>
              </w:rPr>
            </w:pPr>
          </w:p>
        </w:tc>
        <w:tc>
          <w:tcPr>
            <w:tcW w:w="648" w:type="dxa"/>
          </w:tcPr>
          <w:p w14:paraId="0C62D2E6" w14:textId="77777777" w:rsidR="00F16922" w:rsidRPr="00552A14" w:rsidRDefault="00F16922" w:rsidP="006F7CB9">
            <w:pPr>
              <w:pStyle w:val="Tableau3"/>
              <w:rPr>
                <w:rFonts w:ascii="Marianne" w:hAnsi="Marianne"/>
                <w:b/>
                <w:sz w:val="20"/>
              </w:rPr>
            </w:pPr>
          </w:p>
        </w:tc>
      </w:tr>
    </w:tbl>
    <w:p w14:paraId="7D7F20F1" w14:textId="25AB0387" w:rsidR="00C11C3C" w:rsidRDefault="00C11C3C" w:rsidP="000E68B8">
      <w:pPr>
        <w:pStyle w:val="Titre2"/>
        <w:ind w:left="851"/>
        <w:rPr>
          <w:rStyle w:val="Emphaseintense"/>
          <w:b/>
          <w:color w:val="auto"/>
          <w:szCs w:val="22"/>
        </w:rPr>
      </w:pPr>
      <w:bookmarkStart w:id="45" w:name="_Toc110263713"/>
      <w:r w:rsidRPr="000E68B8">
        <w:rPr>
          <w:rStyle w:val="Emphaseintense"/>
          <w:b/>
          <w:color w:val="auto"/>
          <w:szCs w:val="22"/>
        </w:rPr>
        <w:t>Chiffres d’affaires</w:t>
      </w:r>
      <w:bookmarkEnd w:id="41"/>
      <w:bookmarkEnd w:id="42"/>
      <w:bookmarkEnd w:id="43"/>
      <w:bookmarkEnd w:id="44"/>
      <w:bookmarkEnd w:id="45"/>
    </w:p>
    <w:p w14:paraId="2CB3297C" w14:textId="77777777" w:rsidR="000E68B8" w:rsidRPr="000E68B8" w:rsidRDefault="000E68B8" w:rsidP="000E68B8">
      <w:pPr>
        <w:pStyle w:val="CorpsdutexteDGA"/>
      </w:pPr>
    </w:p>
    <w:p w14:paraId="111FAA5A" w14:textId="0174636F" w:rsidR="00C11C3C" w:rsidRDefault="00C11C3C" w:rsidP="00C11C3C">
      <w:pPr>
        <w:pStyle w:val="ParagrapheModle"/>
      </w:pPr>
      <w:r w:rsidRPr="005744E3">
        <w:t xml:space="preserve">Quels ont été vos Chiffres d’Affaires (CA), Résultat Net Comptable (RNC), et Effectifs moyens sur les </w:t>
      </w:r>
      <w:r w:rsidR="007830CB">
        <w:t xml:space="preserve">5 </w:t>
      </w:r>
      <w:r w:rsidRPr="005744E3">
        <w:t>derniers exercices</w:t>
      </w:r>
      <w:r w:rsidR="007830CB">
        <w:t xml:space="preserve"> </w:t>
      </w:r>
      <w:r w:rsidRPr="005744E3">
        <w:t xml:space="preserve">? Que représente le CA de ce domaine d’activité par rapport au </w:t>
      </w:r>
      <w:proofErr w:type="gramStart"/>
      <w:r w:rsidRPr="005744E3">
        <w:t>CA</w:t>
      </w:r>
      <w:proofErr w:type="gramEnd"/>
      <w:r w:rsidRPr="005744E3">
        <w:t xml:space="preserve"> total de la société</w:t>
      </w:r>
      <w:r w:rsidRPr="005744E3">
        <w:rPr>
          <w:rFonts w:ascii="Calibri" w:hAnsi="Calibri" w:cs="Calibri"/>
        </w:rPr>
        <w:t> </w:t>
      </w:r>
      <w:r w:rsidRPr="005744E3">
        <w:t>?</w:t>
      </w:r>
    </w:p>
    <w:p w14:paraId="06D6E849" w14:textId="77777777" w:rsidR="00C11C3C" w:rsidRDefault="00C11C3C" w:rsidP="00C11C3C"/>
    <w:tbl>
      <w:tblPr>
        <w:tblStyle w:val="Grilledutableau"/>
        <w:tblW w:w="9639" w:type="dxa"/>
        <w:tblInd w:w="-5" w:type="dxa"/>
        <w:tblLook w:val="04A0" w:firstRow="1" w:lastRow="0" w:firstColumn="1" w:lastColumn="0" w:noHBand="0" w:noVBand="1"/>
      </w:tblPr>
      <w:tblGrid>
        <w:gridCol w:w="964"/>
        <w:gridCol w:w="1701"/>
        <w:gridCol w:w="2410"/>
        <w:gridCol w:w="2438"/>
        <w:gridCol w:w="2126"/>
      </w:tblGrid>
      <w:tr w:rsidR="00C11C3C" w:rsidRPr="00657287" w14:paraId="540CD957" w14:textId="77777777" w:rsidTr="00B86038">
        <w:tc>
          <w:tcPr>
            <w:tcW w:w="964" w:type="dxa"/>
            <w:shd w:val="clear" w:color="auto" w:fill="D9D9D9" w:themeFill="background1" w:themeFillShade="D9"/>
            <w:vAlign w:val="center"/>
          </w:tcPr>
          <w:p w14:paraId="7D99E4B9" w14:textId="77777777" w:rsidR="00C11C3C" w:rsidRPr="00657287" w:rsidRDefault="00C11C3C" w:rsidP="00D303D7">
            <w:pPr>
              <w:pStyle w:val="Tableau1"/>
              <w:rPr>
                <w:rFonts w:ascii="Marianne" w:hAnsi="Marianne"/>
              </w:rPr>
            </w:pPr>
            <w:r w:rsidRPr="00657287">
              <w:rPr>
                <w:rFonts w:ascii="Marianne" w:hAnsi="Marianne"/>
              </w:rPr>
              <w:t>Année</w:t>
            </w:r>
          </w:p>
        </w:tc>
        <w:tc>
          <w:tcPr>
            <w:tcW w:w="1701" w:type="dxa"/>
            <w:shd w:val="clear" w:color="auto" w:fill="D9D9D9" w:themeFill="background1" w:themeFillShade="D9"/>
            <w:vAlign w:val="center"/>
          </w:tcPr>
          <w:p w14:paraId="13E893DB" w14:textId="77777777" w:rsidR="00C11C3C" w:rsidRPr="00657287" w:rsidRDefault="00C11C3C" w:rsidP="00D303D7">
            <w:pPr>
              <w:pStyle w:val="Tableau1"/>
              <w:rPr>
                <w:rFonts w:ascii="Marianne" w:hAnsi="Marianne"/>
              </w:rPr>
            </w:pPr>
            <w:r w:rsidRPr="00657287">
              <w:rPr>
                <w:rFonts w:ascii="Marianne" w:hAnsi="Marianne"/>
              </w:rPr>
              <w:t>C.A.</w:t>
            </w:r>
          </w:p>
          <w:p w14:paraId="5C7CFBC5" w14:textId="77777777" w:rsidR="00C11C3C" w:rsidRPr="00657287" w:rsidRDefault="00C11C3C" w:rsidP="00D303D7">
            <w:pPr>
              <w:pStyle w:val="Tableau1"/>
              <w:rPr>
                <w:rFonts w:ascii="Marianne" w:hAnsi="Marianne"/>
              </w:rPr>
            </w:pPr>
            <w:r w:rsidRPr="00657287">
              <w:rPr>
                <w:rFonts w:ascii="Marianne" w:hAnsi="Marianne"/>
              </w:rPr>
              <w:t>(en €)</w:t>
            </w:r>
          </w:p>
        </w:tc>
        <w:tc>
          <w:tcPr>
            <w:tcW w:w="2410" w:type="dxa"/>
            <w:shd w:val="clear" w:color="auto" w:fill="D9D9D9" w:themeFill="background1" w:themeFillShade="D9"/>
            <w:vAlign w:val="center"/>
          </w:tcPr>
          <w:p w14:paraId="41D38BC8" w14:textId="77777777" w:rsidR="00C11C3C" w:rsidRPr="00657287" w:rsidRDefault="00C11C3C" w:rsidP="00D303D7">
            <w:pPr>
              <w:pStyle w:val="Tableau1"/>
              <w:rPr>
                <w:rFonts w:ascii="Marianne" w:hAnsi="Marianne"/>
              </w:rPr>
            </w:pPr>
            <w:r w:rsidRPr="00657287">
              <w:rPr>
                <w:rFonts w:ascii="Marianne" w:hAnsi="Marianne"/>
              </w:rPr>
              <w:t xml:space="preserve">Part du </w:t>
            </w:r>
            <w:proofErr w:type="gramStart"/>
            <w:r w:rsidRPr="00657287">
              <w:rPr>
                <w:rFonts w:ascii="Marianne" w:hAnsi="Marianne"/>
              </w:rPr>
              <w:t>CA</w:t>
            </w:r>
            <w:proofErr w:type="gramEnd"/>
            <w:r w:rsidRPr="00657287">
              <w:rPr>
                <w:rFonts w:ascii="Marianne" w:hAnsi="Marianne"/>
              </w:rPr>
              <w:t xml:space="preserve"> attribuée au ministère des armées / CA total de la société</w:t>
            </w:r>
          </w:p>
          <w:p w14:paraId="6BA661FA" w14:textId="77777777" w:rsidR="00C11C3C" w:rsidRPr="00657287" w:rsidRDefault="00C11C3C" w:rsidP="00D303D7">
            <w:pPr>
              <w:pStyle w:val="Tableau1"/>
              <w:rPr>
                <w:rFonts w:ascii="Marianne" w:hAnsi="Marianne"/>
              </w:rPr>
            </w:pPr>
            <w:r w:rsidRPr="00657287">
              <w:rPr>
                <w:rFonts w:ascii="Marianne" w:hAnsi="Marianne"/>
              </w:rPr>
              <w:t>(en %)</w:t>
            </w:r>
          </w:p>
        </w:tc>
        <w:tc>
          <w:tcPr>
            <w:tcW w:w="2438" w:type="dxa"/>
            <w:shd w:val="clear" w:color="auto" w:fill="D9D9D9" w:themeFill="background1" w:themeFillShade="D9"/>
            <w:vAlign w:val="center"/>
          </w:tcPr>
          <w:p w14:paraId="6909AA5B" w14:textId="77777777" w:rsidR="00C11C3C" w:rsidRPr="00657287" w:rsidRDefault="00C11C3C" w:rsidP="00D303D7">
            <w:pPr>
              <w:pStyle w:val="Tableau1"/>
              <w:rPr>
                <w:rFonts w:ascii="Marianne" w:hAnsi="Marianne"/>
              </w:rPr>
            </w:pPr>
            <w:r w:rsidRPr="00657287">
              <w:rPr>
                <w:rFonts w:ascii="Marianne" w:hAnsi="Marianne"/>
              </w:rPr>
              <w:t>Résultat Net comptable (RNC)</w:t>
            </w:r>
          </w:p>
          <w:p w14:paraId="32D94CB0" w14:textId="77777777" w:rsidR="00C11C3C" w:rsidRPr="00657287" w:rsidRDefault="00C11C3C" w:rsidP="00D303D7">
            <w:pPr>
              <w:pStyle w:val="Tableau1"/>
              <w:rPr>
                <w:rFonts w:ascii="Marianne" w:hAnsi="Marianne"/>
              </w:rPr>
            </w:pPr>
            <w:r w:rsidRPr="00657287">
              <w:rPr>
                <w:rFonts w:ascii="Marianne" w:hAnsi="Marianne"/>
              </w:rPr>
              <w:t>(en €)</w:t>
            </w:r>
          </w:p>
        </w:tc>
        <w:tc>
          <w:tcPr>
            <w:tcW w:w="2126" w:type="dxa"/>
            <w:shd w:val="clear" w:color="auto" w:fill="D9D9D9" w:themeFill="background1" w:themeFillShade="D9"/>
            <w:vAlign w:val="center"/>
          </w:tcPr>
          <w:p w14:paraId="555FB76E" w14:textId="77777777" w:rsidR="00C11C3C" w:rsidRPr="00657287" w:rsidRDefault="00C11C3C" w:rsidP="00D303D7">
            <w:pPr>
              <w:pStyle w:val="Tableau1"/>
              <w:rPr>
                <w:rFonts w:ascii="Marianne" w:hAnsi="Marianne"/>
              </w:rPr>
            </w:pPr>
            <w:r w:rsidRPr="00657287">
              <w:rPr>
                <w:rFonts w:ascii="Marianne" w:hAnsi="Marianne"/>
              </w:rPr>
              <w:t>Effectifs moyens</w:t>
            </w:r>
          </w:p>
        </w:tc>
      </w:tr>
      <w:tr w:rsidR="00C11C3C" w:rsidRPr="00657287" w14:paraId="70788DDF" w14:textId="77777777" w:rsidTr="00D303D7">
        <w:tc>
          <w:tcPr>
            <w:tcW w:w="964" w:type="dxa"/>
          </w:tcPr>
          <w:p w14:paraId="0BFACB68" w14:textId="77777777" w:rsidR="00C11C3C" w:rsidRPr="00657287" w:rsidRDefault="00C11C3C" w:rsidP="00D303D7">
            <w:pPr>
              <w:pStyle w:val="Tableau2"/>
            </w:pPr>
          </w:p>
        </w:tc>
        <w:tc>
          <w:tcPr>
            <w:tcW w:w="1701" w:type="dxa"/>
          </w:tcPr>
          <w:p w14:paraId="2F59FE5E" w14:textId="77777777" w:rsidR="00C11C3C" w:rsidRPr="00657287" w:rsidRDefault="00C11C3C" w:rsidP="00D303D7">
            <w:pPr>
              <w:pStyle w:val="Tableau2"/>
            </w:pPr>
          </w:p>
        </w:tc>
        <w:tc>
          <w:tcPr>
            <w:tcW w:w="2410" w:type="dxa"/>
          </w:tcPr>
          <w:p w14:paraId="2A802EB9" w14:textId="77777777" w:rsidR="00C11C3C" w:rsidRPr="00657287" w:rsidRDefault="00C11C3C" w:rsidP="00D303D7">
            <w:pPr>
              <w:pStyle w:val="Tableau2"/>
            </w:pPr>
          </w:p>
        </w:tc>
        <w:tc>
          <w:tcPr>
            <w:tcW w:w="2438" w:type="dxa"/>
          </w:tcPr>
          <w:p w14:paraId="128D2921" w14:textId="77777777" w:rsidR="00C11C3C" w:rsidRPr="00657287" w:rsidRDefault="00C11C3C" w:rsidP="00D303D7">
            <w:pPr>
              <w:pStyle w:val="Tableau2"/>
            </w:pPr>
          </w:p>
        </w:tc>
        <w:tc>
          <w:tcPr>
            <w:tcW w:w="2126" w:type="dxa"/>
          </w:tcPr>
          <w:p w14:paraId="4C6F9A20" w14:textId="77777777" w:rsidR="00C11C3C" w:rsidRPr="00657287" w:rsidRDefault="00C11C3C" w:rsidP="00D303D7">
            <w:pPr>
              <w:pStyle w:val="Tableau2"/>
            </w:pPr>
          </w:p>
        </w:tc>
      </w:tr>
      <w:tr w:rsidR="00C11C3C" w:rsidRPr="00657287" w14:paraId="2A5F1DD6" w14:textId="77777777" w:rsidTr="00D303D7">
        <w:tc>
          <w:tcPr>
            <w:tcW w:w="964" w:type="dxa"/>
          </w:tcPr>
          <w:p w14:paraId="5BE79274" w14:textId="77777777" w:rsidR="00C11C3C" w:rsidRPr="00657287" w:rsidRDefault="00C11C3C" w:rsidP="00D303D7">
            <w:pPr>
              <w:pStyle w:val="Tableau2"/>
            </w:pPr>
          </w:p>
        </w:tc>
        <w:tc>
          <w:tcPr>
            <w:tcW w:w="1701" w:type="dxa"/>
          </w:tcPr>
          <w:p w14:paraId="5DEA6273" w14:textId="77777777" w:rsidR="00C11C3C" w:rsidRPr="00657287" w:rsidRDefault="00C11C3C" w:rsidP="00D303D7">
            <w:pPr>
              <w:pStyle w:val="Tableau2"/>
            </w:pPr>
          </w:p>
        </w:tc>
        <w:tc>
          <w:tcPr>
            <w:tcW w:w="2410" w:type="dxa"/>
          </w:tcPr>
          <w:p w14:paraId="03CFCEB7" w14:textId="77777777" w:rsidR="00C11C3C" w:rsidRPr="00657287" w:rsidRDefault="00C11C3C" w:rsidP="00D303D7">
            <w:pPr>
              <w:pStyle w:val="Tableau2"/>
            </w:pPr>
          </w:p>
        </w:tc>
        <w:tc>
          <w:tcPr>
            <w:tcW w:w="2438" w:type="dxa"/>
          </w:tcPr>
          <w:p w14:paraId="5639FC66" w14:textId="77777777" w:rsidR="00C11C3C" w:rsidRPr="00657287" w:rsidRDefault="00C11C3C" w:rsidP="00D303D7">
            <w:pPr>
              <w:pStyle w:val="Tableau2"/>
            </w:pPr>
          </w:p>
        </w:tc>
        <w:tc>
          <w:tcPr>
            <w:tcW w:w="2126" w:type="dxa"/>
          </w:tcPr>
          <w:p w14:paraId="0994BE8F" w14:textId="77777777" w:rsidR="00C11C3C" w:rsidRPr="00657287" w:rsidRDefault="00C11C3C" w:rsidP="00D303D7">
            <w:pPr>
              <w:pStyle w:val="Tableau2"/>
            </w:pPr>
          </w:p>
        </w:tc>
      </w:tr>
      <w:tr w:rsidR="00C11C3C" w:rsidRPr="00657287" w14:paraId="6C6A3DFD" w14:textId="77777777" w:rsidTr="00D303D7">
        <w:tc>
          <w:tcPr>
            <w:tcW w:w="964" w:type="dxa"/>
          </w:tcPr>
          <w:p w14:paraId="1E0862D3" w14:textId="77777777" w:rsidR="00C11C3C" w:rsidRPr="00657287" w:rsidRDefault="00C11C3C" w:rsidP="00D303D7">
            <w:pPr>
              <w:pStyle w:val="Tableau2"/>
            </w:pPr>
          </w:p>
        </w:tc>
        <w:tc>
          <w:tcPr>
            <w:tcW w:w="1701" w:type="dxa"/>
          </w:tcPr>
          <w:p w14:paraId="42C40873" w14:textId="77777777" w:rsidR="00C11C3C" w:rsidRPr="00657287" w:rsidRDefault="00C11C3C" w:rsidP="00D303D7">
            <w:pPr>
              <w:pStyle w:val="Tableau2"/>
            </w:pPr>
          </w:p>
        </w:tc>
        <w:tc>
          <w:tcPr>
            <w:tcW w:w="2410" w:type="dxa"/>
          </w:tcPr>
          <w:p w14:paraId="75850EC6" w14:textId="77777777" w:rsidR="00C11C3C" w:rsidRPr="00657287" w:rsidRDefault="00C11C3C" w:rsidP="00D303D7">
            <w:pPr>
              <w:pStyle w:val="Tableau2"/>
            </w:pPr>
          </w:p>
        </w:tc>
        <w:tc>
          <w:tcPr>
            <w:tcW w:w="2438" w:type="dxa"/>
          </w:tcPr>
          <w:p w14:paraId="0C94AA75" w14:textId="77777777" w:rsidR="00C11C3C" w:rsidRPr="00657287" w:rsidRDefault="00C11C3C" w:rsidP="00D303D7">
            <w:pPr>
              <w:pStyle w:val="Tableau2"/>
            </w:pPr>
          </w:p>
        </w:tc>
        <w:tc>
          <w:tcPr>
            <w:tcW w:w="2126" w:type="dxa"/>
          </w:tcPr>
          <w:p w14:paraId="3E5C0CF7" w14:textId="77777777" w:rsidR="00C11C3C" w:rsidRPr="00657287" w:rsidRDefault="00C11C3C" w:rsidP="00D303D7">
            <w:pPr>
              <w:pStyle w:val="Tableau2"/>
            </w:pPr>
          </w:p>
        </w:tc>
      </w:tr>
      <w:tr w:rsidR="00C11C3C" w:rsidRPr="00657287" w14:paraId="363F47DC" w14:textId="77777777" w:rsidTr="00D303D7">
        <w:tc>
          <w:tcPr>
            <w:tcW w:w="964" w:type="dxa"/>
          </w:tcPr>
          <w:p w14:paraId="42D90015" w14:textId="77777777" w:rsidR="00C11C3C" w:rsidRPr="00657287" w:rsidRDefault="00C11C3C" w:rsidP="00D303D7">
            <w:pPr>
              <w:pStyle w:val="Tableau2"/>
            </w:pPr>
          </w:p>
        </w:tc>
        <w:tc>
          <w:tcPr>
            <w:tcW w:w="1701" w:type="dxa"/>
          </w:tcPr>
          <w:p w14:paraId="19E4F222" w14:textId="77777777" w:rsidR="00C11C3C" w:rsidRPr="00657287" w:rsidRDefault="00C11C3C" w:rsidP="00D303D7">
            <w:pPr>
              <w:pStyle w:val="Tableau2"/>
            </w:pPr>
          </w:p>
        </w:tc>
        <w:tc>
          <w:tcPr>
            <w:tcW w:w="2410" w:type="dxa"/>
          </w:tcPr>
          <w:p w14:paraId="7F29C748" w14:textId="77777777" w:rsidR="00C11C3C" w:rsidRPr="00657287" w:rsidRDefault="00C11C3C" w:rsidP="00D303D7">
            <w:pPr>
              <w:pStyle w:val="Tableau2"/>
            </w:pPr>
          </w:p>
        </w:tc>
        <w:tc>
          <w:tcPr>
            <w:tcW w:w="2438" w:type="dxa"/>
          </w:tcPr>
          <w:p w14:paraId="00CF198F" w14:textId="77777777" w:rsidR="00C11C3C" w:rsidRPr="00657287" w:rsidRDefault="00C11C3C" w:rsidP="00D303D7">
            <w:pPr>
              <w:pStyle w:val="Tableau2"/>
            </w:pPr>
          </w:p>
        </w:tc>
        <w:tc>
          <w:tcPr>
            <w:tcW w:w="2126" w:type="dxa"/>
          </w:tcPr>
          <w:p w14:paraId="241434EE" w14:textId="77777777" w:rsidR="00C11C3C" w:rsidRPr="00657287" w:rsidRDefault="00C11C3C" w:rsidP="00D303D7">
            <w:pPr>
              <w:pStyle w:val="Tableau2"/>
            </w:pPr>
          </w:p>
        </w:tc>
      </w:tr>
      <w:tr w:rsidR="007830CB" w:rsidRPr="00657287" w14:paraId="532F408E" w14:textId="77777777" w:rsidTr="00D303D7">
        <w:tc>
          <w:tcPr>
            <w:tcW w:w="964" w:type="dxa"/>
          </w:tcPr>
          <w:p w14:paraId="15A22478" w14:textId="77777777" w:rsidR="007830CB" w:rsidRPr="00657287" w:rsidRDefault="007830CB" w:rsidP="00D303D7">
            <w:pPr>
              <w:pStyle w:val="Tableau2"/>
            </w:pPr>
          </w:p>
        </w:tc>
        <w:tc>
          <w:tcPr>
            <w:tcW w:w="1701" w:type="dxa"/>
          </w:tcPr>
          <w:p w14:paraId="085DCA6B" w14:textId="77777777" w:rsidR="007830CB" w:rsidRPr="00657287" w:rsidRDefault="007830CB" w:rsidP="00D303D7">
            <w:pPr>
              <w:pStyle w:val="Tableau2"/>
            </w:pPr>
          </w:p>
        </w:tc>
        <w:tc>
          <w:tcPr>
            <w:tcW w:w="2410" w:type="dxa"/>
          </w:tcPr>
          <w:p w14:paraId="112B0E8A" w14:textId="77777777" w:rsidR="007830CB" w:rsidRPr="00657287" w:rsidRDefault="007830CB" w:rsidP="00D303D7">
            <w:pPr>
              <w:pStyle w:val="Tableau2"/>
            </w:pPr>
          </w:p>
        </w:tc>
        <w:tc>
          <w:tcPr>
            <w:tcW w:w="2438" w:type="dxa"/>
          </w:tcPr>
          <w:p w14:paraId="3BD9894B" w14:textId="77777777" w:rsidR="007830CB" w:rsidRPr="00657287" w:rsidRDefault="007830CB" w:rsidP="00D303D7">
            <w:pPr>
              <w:pStyle w:val="Tableau2"/>
            </w:pPr>
          </w:p>
        </w:tc>
        <w:tc>
          <w:tcPr>
            <w:tcW w:w="2126" w:type="dxa"/>
          </w:tcPr>
          <w:p w14:paraId="2374CED3" w14:textId="77777777" w:rsidR="007830CB" w:rsidRPr="00657287" w:rsidRDefault="007830CB" w:rsidP="00D303D7">
            <w:pPr>
              <w:pStyle w:val="Tableau2"/>
            </w:pPr>
          </w:p>
        </w:tc>
      </w:tr>
    </w:tbl>
    <w:p w14:paraId="283B30F3" w14:textId="77777777" w:rsidR="007830CB" w:rsidRDefault="007830CB" w:rsidP="007830CB">
      <w:pPr>
        <w:pStyle w:val="Titre2"/>
        <w:numPr>
          <w:ilvl w:val="0"/>
          <w:numId w:val="0"/>
        </w:numPr>
        <w:ind w:left="1418"/>
        <w:rPr>
          <w:rStyle w:val="Emphaseintense"/>
          <w:b/>
          <w:color w:val="auto"/>
          <w:szCs w:val="22"/>
        </w:rPr>
      </w:pPr>
      <w:bookmarkStart w:id="46" w:name="_Toc503539635"/>
      <w:bookmarkStart w:id="47" w:name="_Toc10818640"/>
      <w:bookmarkStart w:id="48" w:name="_Toc47444803"/>
      <w:bookmarkStart w:id="49" w:name="_Toc353193115"/>
      <w:bookmarkStart w:id="50" w:name="_Toc357674416"/>
      <w:bookmarkStart w:id="51" w:name="_Toc360028597"/>
      <w:bookmarkStart w:id="52" w:name="_Toc374453805"/>
    </w:p>
    <w:p w14:paraId="62D58D24" w14:textId="77777777" w:rsidR="007830CB" w:rsidRDefault="007830CB">
      <w:pPr>
        <w:rPr>
          <w:rStyle w:val="Emphaseintense"/>
          <w:color w:val="auto"/>
          <w:szCs w:val="22"/>
        </w:rPr>
      </w:pPr>
      <w:r>
        <w:rPr>
          <w:rStyle w:val="Emphaseintense"/>
          <w:b w:val="0"/>
          <w:color w:val="auto"/>
          <w:szCs w:val="22"/>
        </w:rPr>
        <w:br w:type="page"/>
      </w:r>
    </w:p>
    <w:p w14:paraId="7942CF84" w14:textId="01D1A5E2" w:rsidR="000E68B8" w:rsidRPr="002E5AC3" w:rsidRDefault="00C11C3C" w:rsidP="002E5AC3">
      <w:pPr>
        <w:pStyle w:val="Titre2"/>
        <w:ind w:left="851"/>
        <w:rPr>
          <w:bCs/>
          <w:i/>
          <w:iCs/>
          <w:szCs w:val="22"/>
        </w:rPr>
      </w:pPr>
      <w:bookmarkStart w:id="53" w:name="_Toc110263714"/>
      <w:r w:rsidRPr="000E68B8">
        <w:rPr>
          <w:rStyle w:val="Emphaseintense"/>
          <w:b/>
          <w:color w:val="auto"/>
          <w:szCs w:val="22"/>
        </w:rPr>
        <w:lastRenderedPageBreak/>
        <w:t>Certifications qualité et environnementales</w:t>
      </w:r>
      <w:bookmarkEnd w:id="46"/>
      <w:bookmarkEnd w:id="47"/>
      <w:bookmarkEnd w:id="48"/>
      <w:bookmarkEnd w:id="53"/>
      <w:r w:rsidRPr="000E68B8">
        <w:rPr>
          <w:rStyle w:val="Emphaseintense"/>
          <w:b/>
          <w:color w:val="auto"/>
          <w:szCs w:val="22"/>
        </w:rPr>
        <w:t xml:space="preserve"> </w:t>
      </w:r>
      <w:bookmarkEnd w:id="49"/>
      <w:bookmarkEnd w:id="50"/>
      <w:bookmarkEnd w:id="51"/>
      <w:bookmarkEnd w:id="5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38"/>
      </w:tblGrid>
      <w:tr w:rsidR="00C11C3C" w:rsidRPr="00657287" w14:paraId="108875DC" w14:textId="77777777" w:rsidTr="00D303D7">
        <w:tc>
          <w:tcPr>
            <w:tcW w:w="8472" w:type="dxa"/>
          </w:tcPr>
          <w:p w14:paraId="0CB16BDD" w14:textId="77777777" w:rsidR="00C11C3C" w:rsidRPr="00657287" w:rsidRDefault="00C11C3C" w:rsidP="00D303D7">
            <w:pPr>
              <w:pStyle w:val="Tableau3"/>
              <w:rPr>
                <w:rFonts w:ascii="Marianne" w:hAnsi="Marianne"/>
              </w:rPr>
            </w:pPr>
            <w:r w:rsidRPr="00657287">
              <w:rPr>
                <w:rFonts w:ascii="Marianne" w:hAnsi="Marianne"/>
              </w:rPr>
              <w:t>Iso 9001- version 2015</w:t>
            </w:r>
          </w:p>
        </w:tc>
        <w:tc>
          <w:tcPr>
            <w:tcW w:w="738" w:type="dxa"/>
          </w:tcPr>
          <w:p w14:paraId="0D83B376" w14:textId="77777777" w:rsidR="00C11C3C" w:rsidRPr="00657287" w:rsidRDefault="00C11C3C" w:rsidP="00D303D7">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522102">
              <w:rPr>
                <w:rFonts w:ascii="Marianne" w:hAnsi="Marianne"/>
              </w:rPr>
            </w:r>
            <w:r w:rsidR="00522102">
              <w:rPr>
                <w:rFonts w:ascii="Marianne" w:hAnsi="Marianne"/>
              </w:rPr>
              <w:fldChar w:fldCharType="separate"/>
            </w:r>
            <w:r w:rsidRPr="00657287">
              <w:rPr>
                <w:rFonts w:ascii="Marianne" w:hAnsi="Marianne"/>
              </w:rPr>
              <w:fldChar w:fldCharType="end"/>
            </w:r>
          </w:p>
        </w:tc>
      </w:tr>
      <w:tr w:rsidR="00C11C3C" w:rsidRPr="00657287" w14:paraId="55745C2E" w14:textId="77777777" w:rsidTr="00D303D7">
        <w:tc>
          <w:tcPr>
            <w:tcW w:w="8472" w:type="dxa"/>
          </w:tcPr>
          <w:p w14:paraId="5E1E310B" w14:textId="77777777" w:rsidR="00C11C3C" w:rsidRPr="00657287" w:rsidRDefault="00C11C3C" w:rsidP="00D303D7">
            <w:pPr>
              <w:pStyle w:val="Tableau3"/>
              <w:rPr>
                <w:rFonts w:ascii="Marianne" w:hAnsi="Marianne"/>
              </w:rPr>
            </w:pPr>
            <w:r w:rsidRPr="00657287">
              <w:rPr>
                <w:rFonts w:ascii="Marianne" w:hAnsi="Marianne"/>
              </w:rPr>
              <w:t>Iso 14001</w:t>
            </w:r>
          </w:p>
        </w:tc>
        <w:tc>
          <w:tcPr>
            <w:tcW w:w="738" w:type="dxa"/>
          </w:tcPr>
          <w:p w14:paraId="474C4EB5" w14:textId="77777777" w:rsidR="00C11C3C" w:rsidRPr="00657287" w:rsidRDefault="00C11C3C" w:rsidP="00D303D7">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522102">
              <w:rPr>
                <w:rFonts w:ascii="Marianne" w:hAnsi="Marianne"/>
              </w:rPr>
            </w:r>
            <w:r w:rsidR="00522102">
              <w:rPr>
                <w:rFonts w:ascii="Marianne" w:hAnsi="Marianne"/>
              </w:rPr>
              <w:fldChar w:fldCharType="separate"/>
            </w:r>
            <w:r w:rsidRPr="00657287">
              <w:rPr>
                <w:rFonts w:ascii="Marianne" w:hAnsi="Marianne"/>
              </w:rPr>
              <w:fldChar w:fldCharType="end"/>
            </w:r>
          </w:p>
        </w:tc>
      </w:tr>
      <w:tr w:rsidR="00C11C3C" w:rsidRPr="00657287" w14:paraId="43FE2BB5" w14:textId="77777777" w:rsidTr="00D303D7">
        <w:tc>
          <w:tcPr>
            <w:tcW w:w="8472" w:type="dxa"/>
          </w:tcPr>
          <w:p w14:paraId="6C013629" w14:textId="77777777" w:rsidR="00C11C3C" w:rsidRPr="00657287" w:rsidRDefault="00C11C3C" w:rsidP="00D303D7">
            <w:pPr>
              <w:pStyle w:val="Tableau3"/>
              <w:rPr>
                <w:rFonts w:ascii="Marianne" w:hAnsi="Marianne"/>
              </w:rPr>
            </w:pPr>
            <w:r w:rsidRPr="00657287">
              <w:rPr>
                <w:rFonts w:ascii="Marianne" w:hAnsi="Marianne"/>
              </w:rPr>
              <w:t>Autres</w:t>
            </w:r>
          </w:p>
        </w:tc>
        <w:tc>
          <w:tcPr>
            <w:tcW w:w="738" w:type="dxa"/>
          </w:tcPr>
          <w:p w14:paraId="0587C0DA" w14:textId="77777777" w:rsidR="00C11C3C" w:rsidRPr="00657287" w:rsidRDefault="00C11C3C" w:rsidP="00D303D7">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522102">
              <w:rPr>
                <w:rFonts w:ascii="Marianne" w:hAnsi="Marianne"/>
              </w:rPr>
            </w:r>
            <w:r w:rsidR="00522102">
              <w:rPr>
                <w:rFonts w:ascii="Marianne" w:hAnsi="Marianne"/>
              </w:rPr>
              <w:fldChar w:fldCharType="separate"/>
            </w:r>
            <w:r w:rsidRPr="00657287">
              <w:rPr>
                <w:rFonts w:ascii="Marianne" w:hAnsi="Marianne"/>
              </w:rPr>
              <w:fldChar w:fldCharType="end"/>
            </w:r>
          </w:p>
        </w:tc>
      </w:tr>
    </w:tbl>
    <w:p w14:paraId="08DFA7A8" w14:textId="77777777" w:rsidR="00C11C3C" w:rsidRPr="005744E3" w:rsidRDefault="00C11C3C" w:rsidP="00C11C3C">
      <w:pPr>
        <w:pStyle w:val="ParagrapheModle"/>
      </w:pPr>
      <w:r w:rsidRPr="005744E3">
        <w:t>Si autres, préciser</w:t>
      </w:r>
      <w:r w:rsidRPr="005744E3">
        <w:rPr>
          <w:rFonts w:ascii="Calibri" w:hAnsi="Calibri" w:cs="Calibri"/>
        </w:rPr>
        <w:t> </w:t>
      </w:r>
      <w:r w:rsidRPr="005744E3">
        <w:t>:</w:t>
      </w:r>
    </w:p>
    <w:p w14:paraId="072F96E6" w14:textId="77777777" w:rsidR="00C11C3C" w:rsidRDefault="00C11C3C" w:rsidP="00C11C3C">
      <w:pPr>
        <w:pStyle w:val="ParagrapheModle"/>
      </w:pPr>
      <w:r w:rsidRPr="005744E3">
        <w:t>…………………………………………………………………………………………………...………</w:t>
      </w:r>
    </w:p>
    <w:p w14:paraId="47BCB83E" w14:textId="54C72FDE" w:rsidR="00C11C3C" w:rsidRPr="000E68B8" w:rsidRDefault="00C11C3C" w:rsidP="000E68B8">
      <w:pPr>
        <w:pStyle w:val="Titre2"/>
        <w:ind w:left="851"/>
        <w:rPr>
          <w:rStyle w:val="Emphaseintense"/>
          <w:b/>
          <w:color w:val="auto"/>
          <w:szCs w:val="22"/>
        </w:rPr>
      </w:pPr>
      <w:bookmarkStart w:id="54" w:name="_Toc503539636"/>
      <w:bookmarkStart w:id="55" w:name="_Toc10818641"/>
      <w:bookmarkStart w:id="56" w:name="_Toc47444804"/>
      <w:bookmarkStart w:id="57" w:name="_Toc110263715"/>
      <w:r w:rsidRPr="000E68B8">
        <w:rPr>
          <w:rStyle w:val="Emphaseintense"/>
          <w:b/>
          <w:color w:val="auto"/>
          <w:szCs w:val="22"/>
        </w:rPr>
        <w:t>Compétences et savoir</w:t>
      </w:r>
      <w:r w:rsidR="00EB2915">
        <w:rPr>
          <w:rStyle w:val="Emphaseintense"/>
          <w:b/>
          <w:color w:val="auto"/>
          <w:szCs w:val="22"/>
        </w:rPr>
        <w:t>-</w:t>
      </w:r>
      <w:r w:rsidRPr="000E68B8">
        <w:rPr>
          <w:rStyle w:val="Emphaseintense"/>
          <w:b/>
          <w:color w:val="auto"/>
          <w:szCs w:val="22"/>
        </w:rPr>
        <w:t>faire</w:t>
      </w:r>
      <w:bookmarkEnd w:id="54"/>
      <w:bookmarkEnd w:id="55"/>
      <w:bookmarkEnd w:id="56"/>
      <w:bookmarkEnd w:id="57"/>
    </w:p>
    <w:p w14:paraId="2DF4EF54" w14:textId="0767E315" w:rsidR="00C11C3C" w:rsidRDefault="00F16922" w:rsidP="00C11C3C">
      <w:pPr>
        <w:pStyle w:val="ParagrapheModle"/>
      </w:pPr>
      <w:r>
        <w:t>L’opérateur économique</w:t>
      </w:r>
      <w:r w:rsidR="00EB2915">
        <w:t xml:space="preserve"> pourra</w:t>
      </w:r>
      <w:r w:rsidR="00C11C3C" w:rsidRPr="005744E3">
        <w:t xml:space="preserve"> joindre une présentation plaquette de ses activités. </w:t>
      </w:r>
    </w:p>
    <w:p w14:paraId="288E23F6" w14:textId="77777777" w:rsidR="00C11C3C" w:rsidRPr="000E68B8" w:rsidRDefault="00C11C3C" w:rsidP="000E68B8">
      <w:pPr>
        <w:pStyle w:val="Titre2"/>
        <w:ind w:left="851"/>
        <w:rPr>
          <w:rStyle w:val="Emphaseintense"/>
          <w:b/>
          <w:color w:val="auto"/>
          <w:szCs w:val="22"/>
        </w:rPr>
      </w:pPr>
      <w:bookmarkStart w:id="58" w:name="_Toc503539637"/>
      <w:bookmarkStart w:id="59" w:name="_Toc10818642"/>
      <w:bookmarkStart w:id="60" w:name="_Toc47444805"/>
      <w:bookmarkStart w:id="61" w:name="_Toc110263716"/>
      <w:bookmarkStart w:id="62" w:name="_Toc353193117"/>
      <w:bookmarkStart w:id="63" w:name="_Toc357674418"/>
      <w:bookmarkStart w:id="64" w:name="_Toc360028599"/>
      <w:bookmarkStart w:id="65" w:name="_Toc374453808"/>
      <w:r w:rsidRPr="000E68B8">
        <w:rPr>
          <w:rStyle w:val="Emphaseintense"/>
          <w:b/>
          <w:color w:val="auto"/>
          <w:szCs w:val="22"/>
        </w:rPr>
        <w:t>C</w:t>
      </w:r>
      <w:bookmarkEnd w:id="58"/>
      <w:r w:rsidRPr="000E68B8">
        <w:rPr>
          <w:rStyle w:val="Emphaseintense"/>
          <w:b/>
          <w:color w:val="auto"/>
          <w:szCs w:val="22"/>
        </w:rPr>
        <w:t>lients</w:t>
      </w:r>
      <w:bookmarkEnd w:id="59"/>
      <w:bookmarkEnd w:id="60"/>
      <w:bookmarkEnd w:id="61"/>
    </w:p>
    <w:bookmarkEnd w:id="62"/>
    <w:bookmarkEnd w:id="63"/>
    <w:bookmarkEnd w:id="64"/>
    <w:bookmarkEnd w:id="65"/>
    <w:p w14:paraId="700661EA" w14:textId="67C4C9CB" w:rsidR="00C11C3C" w:rsidRDefault="00C11C3C" w:rsidP="00C11C3C">
      <w:pPr>
        <w:pStyle w:val="ParagrapheModle"/>
      </w:pPr>
      <w:r w:rsidRPr="005744E3">
        <w:t>Citez</w:t>
      </w:r>
      <w:r>
        <w:t xml:space="preserve">, si possible, </w:t>
      </w:r>
      <w:r w:rsidRPr="005744E3">
        <w:t xml:space="preserve">vos principaux clients et précisez la </w:t>
      </w:r>
      <w:r>
        <w:t xml:space="preserve">part </w:t>
      </w:r>
      <w:r w:rsidRPr="005744E3">
        <w:t xml:space="preserve">que chacun </w:t>
      </w:r>
      <w:r>
        <w:t xml:space="preserve">d’entre eux </w:t>
      </w:r>
      <w:r w:rsidRPr="005744E3">
        <w:t>occupe dan</w:t>
      </w:r>
      <w:r>
        <w:t xml:space="preserve">s votre chiffre d’affaires des </w:t>
      </w:r>
      <w:r w:rsidR="00EB2915">
        <w:t>cinq</w:t>
      </w:r>
      <w:r>
        <w:t xml:space="preserve"> dernières années :</w:t>
      </w:r>
    </w:p>
    <w:p w14:paraId="3FE74E23" w14:textId="77777777" w:rsidR="00C11C3C" w:rsidRDefault="00C11C3C" w:rsidP="00C11C3C"/>
    <w:tbl>
      <w:tblPr>
        <w:tblStyle w:val="Grilledutableau"/>
        <w:tblW w:w="9639" w:type="dxa"/>
        <w:tblInd w:w="-5" w:type="dxa"/>
        <w:tblLook w:val="04A0" w:firstRow="1" w:lastRow="0" w:firstColumn="1" w:lastColumn="0" w:noHBand="0" w:noVBand="1"/>
      </w:tblPr>
      <w:tblGrid>
        <w:gridCol w:w="2240"/>
        <w:gridCol w:w="3147"/>
        <w:gridCol w:w="1984"/>
        <w:gridCol w:w="2268"/>
      </w:tblGrid>
      <w:tr w:rsidR="00C11C3C" w:rsidRPr="00657287" w14:paraId="18BB512E" w14:textId="77777777" w:rsidTr="00D303D7">
        <w:tc>
          <w:tcPr>
            <w:tcW w:w="2240" w:type="dxa"/>
            <w:shd w:val="clear" w:color="auto" w:fill="D9D9D9" w:themeFill="background1" w:themeFillShade="D9"/>
          </w:tcPr>
          <w:p w14:paraId="27AD5F92" w14:textId="77777777" w:rsidR="00C11C3C" w:rsidRPr="00552A14" w:rsidRDefault="00C11C3C" w:rsidP="00D303D7">
            <w:pPr>
              <w:pStyle w:val="Tableau1"/>
              <w:rPr>
                <w:rFonts w:ascii="Marianne" w:hAnsi="Marianne"/>
                <w:sz w:val="18"/>
              </w:rPr>
            </w:pPr>
            <w:r w:rsidRPr="00552A14">
              <w:rPr>
                <w:rFonts w:ascii="Marianne" w:hAnsi="Marianne"/>
                <w:sz w:val="18"/>
              </w:rPr>
              <w:t>Nom du client</w:t>
            </w:r>
          </w:p>
        </w:tc>
        <w:tc>
          <w:tcPr>
            <w:tcW w:w="3147" w:type="dxa"/>
            <w:shd w:val="clear" w:color="auto" w:fill="D9D9D9" w:themeFill="background1" w:themeFillShade="D9"/>
          </w:tcPr>
          <w:p w14:paraId="41382920" w14:textId="77777777" w:rsidR="00C11C3C" w:rsidRPr="00552A14" w:rsidRDefault="00C11C3C" w:rsidP="00D303D7">
            <w:pPr>
              <w:pStyle w:val="Tableau1"/>
              <w:rPr>
                <w:rFonts w:ascii="Marianne" w:hAnsi="Marianne"/>
                <w:sz w:val="18"/>
              </w:rPr>
            </w:pPr>
            <w:r w:rsidRPr="00552A14">
              <w:rPr>
                <w:rFonts w:ascii="Marianne" w:hAnsi="Marianne"/>
                <w:sz w:val="18"/>
              </w:rPr>
              <w:t>Secteur industriel</w:t>
            </w:r>
          </w:p>
        </w:tc>
        <w:tc>
          <w:tcPr>
            <w:tcW w:w="1984" w:type="dxa"/>
            <w:shd w:val="clear" w:color="auto" w:fill="D9D9D9" w:themeFill="background1" w:themeFillShade="D9"/>
          </w:tcPr>
          <w:p w14:paraId="228E763C" w14:textId="77777777" w:rsidR="00C11C3C" w:rsidRPr="00552A14" w:rsidRDefault="00C11C3C" w:rsidP="00D303D7">
            <w:pPr>
              <w:pStyle w:val="Tableau1"/>
              <w:rPr>
                <w:rFonts w:ascii="Marianne" w:hAnsi="Marianne"/>
                <w:sz w:val="18"/>
              </w:rPr>
            </w:pPr>
            <w:r w:rsidRPr="00552A14">
              <w:rPr>
                <w:rFonts w:ascii="Marianne" w:hAnsi="Marianne"/>
                <w:sz w:val="18"/>
              </w:rPr>
              <w:t>Nombre d’années de relation avec le client</w:t>
            </w:r>
          </w:p>
        </w:tc>
        <w:tc>
          <w:tcPr>
            <w:tcW w:w="2268" w:type="dxa"/>
            <w:shd w:val="clear" w:color="auto" w:fill="D9D9D9" w:themeFill="background1" w:themeFillShade="D9"/>
          </w:tcPr>
          <w:p w14:paraId="4E5AABD2" w14:textId="77777777" w:rsidR="00C11C3C" w:rsidRPr="00552A14" w:rsidRDefault="00C11C3C" w:rsidP="00D303D7">
            <w:pPr>
              <w:pStyle w:val="Tableau1"/>
              <w:rPr>
                <w:rFonts w:ascii="Marianne" w:hAnsi="Marianne"/>
                <w:sz w:val="18"/>
              </w:rPr>
            </w:pPr>
            <w:r w:rsidRPr="00552A14">
              <w:rPr>
                <w:rFonts w:ascii="Marianne" w:hAnsi="Marianne"/>
                <w:sz w:val="18"/>
              </w:rPr>
              <w:t xml:space="preserve">Part de CA du client dans le </w:t>
            </w:r>
            <w:proofErr w:type="gramStart"/>
            <w:r w:rsidRPr="00552A14">
              <w:rPr>
                <w:rFonts w:ascii="Marianne" w:hAnsi="Marianne"/>
                <w:sz w:val="18"/>
              </w:rPr>
              <w:t>CA</w:t>
            </w:r>
            <w:proofErr w:type="gramEnd"/>
            <w:r w:rsidRPr="00552A14">
              <w:rPr>
                <w:rFonts w:ascii="Marianne" w:hAnsi="Marianne"/>
                <w:sz w:val="18"/>
              </w:rPr>
              <w:t xml:space="preserve"> total</w:t>
            </w:r>
          </w:p>
          <w:p w14:paraId="077E70D5" w14:textId="77777777" w:rsidR="00C11C3C" w:rsidRPr="00552A14" w:rsidRDefault="00C11C3C" w:rsidP="00D303D7">
            <w:pPr>
              <w:pStyle w:val="Tableau1"/>
              <w:rPr>
                <w:rFonts w:ascii="Marianne" w:hAnsi="Marianne"/>
                <w:sz w:val="18"/>
              </w:rPr>
            </w:pPr>
            <w:r w:rsidRPr="00552A14">
              <w:rPr>
                <w:rFonts w:ascii="Marianne" w:hAnsi="Marianne"/>
                <w:sz w:val="18"/>
              </w:rPr>
              <w:t>(en %)</w:t>
            </w:r>
          </w:p>
        </w:tc>
      </w:tr>
      <w:tr w:rsidR="00C11C3C" w:rsidRPr="00657287" w14:paraId="48E8EF50" w14:textId="77777777" w:rsidTr="00D303D7">
        <w:tc>
          <w:tcPr>
            <w:tcW w:w="2240" w:type="dxa"/>
          </w:tcPr>
          <w:p w14:paraId="65261538" w14:textId="77777777" w:rsidR="00C11C3C" w:rsidRPr="00552A14" w:rsidRDefault="00C11C3C" w:rsidP="00D303D7">
            <w:pPr>
              <w:pStyle w:val="Tableau2"/>
            </w:pPr>
          </w:p>
        </w:tc>
        <w:tc>
          <w:tcPr>
            <w:tcW w:w="3147" w:type="dxa"/>
          </w:tcPr>
          <w:p w14:paraId="0108F870" w14:textId="77777777" w:rsidR="00C11C3C" w:rsidRPr="00552A14" w:rsidRDefault="00C11C3C" w:rsidP="00D303D7">
            <w:pPr>
              <w:pStyle w:val="Tableau2"/>
            </w:pPr>
          </w:p>
        </w:tc>
        <w:tc>
          <w:tcPr>
            <w:tcW w:w="1984" w:type="dxa"/>
          </w:tcPr>
          <w:p w14:paraId="502F942A" w14:textId="77777777" w:rsidR="00C11C3C" w:rsidRPr="00552A14" w:rsidRDefault="00C11C3C" w:rsidP="00D303D7">
            <w:pPr>
              <w:pStyle w:val="Tableau2"/>
            </w:pPr>
          </w:p>
        </w:tc>
        <w:tc>
          <w:tcPr>
            <w:tcW w:w="2268" w:type="dxa"/>
          </w:tcPr>
          <w:p w14:paraId="4C53E0EE" w14:textId="77777777" w:rsidR="00C11C3C" w:rsidRPr="00552A14" w:rsidRDefault="00C11C3C" w:rsidP="00D303D7">
            <w:pPr>
              <w:pStyle w:val="Tableau2"/>
            </w:pPr>
          </w:p>
        </w:tc>
      </w:tr>
      <w:tr w:rsidR="00C11C3C" w:rsidRPr="00657287" w14:paraId="30AE478A" w14:textId="77777777" w:rsidTr="00D303D7">
        <w:tc>
          <w:tcPr>
            <w:tcW w:w="2240" w:type="dxa"/>
          </w:tcPr>
          <w:p w14:paraId="2B31BCA3" w14:textId="77777777" w:rsidR="00C11C3C" w:rsidRPr="00552A14" w:rsidRDefault="00C11C3C" w:rsidP="00D303D7">
            <w:pPr>
              <w:pStyle w:val="Tableau2"/>
            </w:pPr>
          </w:p>
        </w:tc>
        <w:tc>
          <w:tcPr>
            <w:tcW w:w="3147" w:type="dxa"/>
          </w:tcPr>
          <w:p w14:paraId="2E1E7442" w14:textId="77777777" w:rsidR="00C11C3C" w:rsidRPr="00552A14" w:rsidRDefault="00C11C3C" w:rsidP="00D303D7">
            <w:pPr>
              <w:pStyle w:val="Tableau2"/>
            </w:pPr>
          </w:p>
        </w:tc>
        <w:tc>
          <w:tcPr>
            <w:tcW w:w="1984" w:type="dxa"/>
          </w:tcPr>
          <w:p w14:paraId="615EE6E9" w14:textId="77777777" w:rsidR="00C11C3C" w:rsidRPr="00552A14" w:rsidRDefault="00C11C3C" w:rsidP="00D303D7">
            <w:pPr>
              <w:pStyle w:val="Tableau2"/>
            </w:pPr>
          </w:p>
        </w:tc>
        <w:tc>
          <w:tcPr>
            <w:tcW w:w="2268" w:type="dxa"/>
          </w:tcPr>
          <w:p w14:paraId="10CD57CF" w14:textId="77777777" w:rsidR="00C11C3C" w:rsidRPr="00552A14" w:rsidRDefault="00C11C3C" w:rsidP="00D303D7">
            <w:pPr>
              <w:pStyle w:val="Tableau2"/>
            </w:pPr>
          </w:p>
        </w:tc>
      </w:tr>
      <w:tr w:rsidR="00C11C3C" w:rsidRPr="00657287" w14:paraId="70122165" w14:textId="77777777" w:rsidTr="00D303D7">
        <w:tc>
          <w:tcPr>
            <w:tcW w:w="2240" w:type="dxa"/>
          </w:tcPr>
          <w:p w14:paraId="28FB3A79" w14:textId="77777777" w:rsidR="00C11C3C" w:rsidRPr="00552A14" w:rsidRDefault="00C11C3C" w:rsidP="00D303D7">
            <w:pPr>
              <w:pStyle w:val="Tableau2"/>
            </w:pPr>
          </w:p>
        </w:tc>
        <w:tc>
          <w:tcPr>
            <w:tcW w:w="3147" w:type="dxa"/>
          </w:tcPr>
          <w:p w14:paraId="48FEF66B" w14:textId="77777777" w:rsidR="00C11C3C" w:rsidRPr="00552A14" w:rsidRDefault="00C11C3C" w:rsidP="00D303D7">
            <w:pPr>
              <w:pStyle w:val="Tableau2"/>
            </w:pPr>
          </w:p>
        </w:tc>
        <w:tc>
          <w:tcPr>
            <w:tcW w:w="1984" w:type="dxa"/>
          </w:tcPr>
          <w:p w14:paraId="78404521" w14:textId="77777777" w:rsidR="00C11C3C" w:rsidRPr="00552A14" w:rsidRDefault="00C11C3C" w:rsidP="00D303D7">
            <w:pPr>
              <w:pStyle w:val="Tableau2"/>
            </w:pPr>
          </w:p>
        </w:tc>
        <w:tc>
          <w:tcPr>
            <w:tcW w:w="2268" w:type="dxa"/>
          </w:tcPr>
          <w:p w14:paraId="54A8F028" w14:textId="77777777" w:rsidR="00C11C3C" w:rsidRPr="00552A14" w:rsidRDefault="00C11C3C" w:rsidP="00D303D7">
            <w:pPr>
              <w:pStyle w:val="Tableau2"/>
            </w:pPr>
          </w:p>
        </w:tc>
      </w:tr>
      <w:tr w:rsidR="00C11C3C" w:rsidRPr="00657287" w14:paraId="24A33C01" w14:textId="77777777" w:rsidTr="00D303D7">
        <w:tc>
          <w:tcPr>
            <w:tcW w:w="2240" w:type="dxa"/>
          </w:tcPr>
          <w:p w14:paraId="02980AFE" w14:textId="77777777" w:rsidR="00C11C3C" w:rsidRPr="00552A14" w:rsidRDefault="00C11C3C" w:rsidP="00D303D7">
            <w:pPr>
              <w:pStyle w:val="Tableau2"/>
            </w:pPr>
          </w:p>
        </w:tc>
        <w:tc>
          <w:tcPr>
            <w:tcW w:w="3147" w:type="dxa"/>
          </w:tcPr>
          <w:p w14:paraId="1DEA69F3" w14:textId="77777777" w:rsidR="00C11C3C" w:rsidRPr="00552A14" w:rsidRDefault="00C11C3C" w:rsidP="00D303D7">
            <w:pPr>
              <w:pStyle w:val="Tableau2"/>
            </w:pPr>
          </w:p>
        </w:tc>
        <w:tc>
          <w:tcPr>
            <w:tcW w:w="1984" w:type="dxa"/>
          </w:tcPr>
          <w:p w14:paraId="44EF412F" w14:textId="77777777" w:rsidR="00C11C3C" w:rsidRPr="00552A14" w:rsidRDefault="00C11C3C" w:rsidP="00D303D7">
            <w:pPr>
              <w:pStyle w:val="Tableau2"/>
            </w:pPr>
          </w:p>
        </w:tc>
        <w:tc>
          <w:tcPr>
            <w:tcW w:w="2268" w:type="dxa"/>
          </w:tcPr>
          <w:p w14:paraId="29A47181" w14:textId="77777777" w:rsidR="00C11C3C" w:rsidRPr="00552A14" w:rsidRDefault="00C11C3C" w:rsidP="00D303D7">
            <w:pPr>
              <w:pStyle w:val="Tableau2"/>
            </w:pPr>
          </w:p>
        </w:tc>
      </w:tr>
    </w:tbl>
    <w:p w14:paraId="2541B98C" w14:textId="77777777" w:rsidR="00C11C3C" w:rsidRDefault="00C11C3C" w:rsidP="00C11C3C">
      <w:pPr>
        <w:pStyle w:val="ParagrapheModle"/>
      </w:pPr>
    </w:p>
    <w:p w14:paraId="6577F8C3" w14:textId="6B4EE17C" w:rsidR="00C11C3C" w:rsidRDefault="00C11C3C" w:rsidP="00C11C3C">
      <w:pPr>
        <w:pStyle w:val="ParagrapheModle"/>
      </w:pPr>
      <w:r w:rsidRPr="005744E3">
        <w:t xml:space="preserve">Citez vos </w:t>
      </w:r>
      <w:r>
        <w:t>éventuelles</w:t>
      </w:r>
      <w:r w:rsidRPr="005744E3">
        <w:t xml:space="preserve"> références av</w:t>
      </w:r>
      <w:r w:rsidR="00F16922">
        <w:t>ec le ministère des armées.</w:t>
      </w:r>
    </w:p>
    <w:p w14:paraId="135A1E89" w14:textId="77777777" w:rsidR="00677EFC" w:rsidRDefault="00677EFC">
      <w:pPr>
        <w:rPr>
          <w:b/>
          <w:caps/>
        </w:rPr>
      </w:pPr>
      <w:bookmarkStart w:id="66" w:name="_Toc47444806"/>
      <w:r>
        <w:br w:type="page"/>
      </w:r>
    </w:p>
    <w:p w14:paraId="1B2ED0AD" w14:textId="27FF973F" w:rsidR="00C11C3C" w:rsidRDefault="00C11C3C" w:rsidP="00C11C3C">
      <w:pPr>
        <w:pStyle w:val="Titre1"/>
        <w:keepNext/>
        <w:spacing w:after="120"/>
        <w:ind w:left="432" w:hanging="432"/>
      </w:pPr>
      <w:bookmarkStart w:id="67" w:name="_Toc110263717"/>
      <w:r>
        <w:lastRenderedPageBreak/>
        <w:t>Sigles et abréviations</w:t>
      </w:r>
      <w:bookmarkEnd w:id="66"/>
      <w:bookmarkEnd w:id="67"/>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7279"/>
      </w:tblGrid>
      <w:tr w:rsidR="00D303D7" w14:paraId="11C93F53" w14:textId="77777777" w:rsidTr="00D303D7">
        <w:trPr>
          <w:tblHeader/>
        </w:trPr>
        <w:tc>
          <w:tcPr>
            <w:tcW w:w="2263" w:type="dxa"/>
            <w:shd w:val="pct10" w:color="auto" w:fill="FFFFFF"/>
          </w:tcPr>
          <w:p w14:paraId="0E1F8BD0" w14:textId="77777777" w:rsidR="00D303D7" w:rsidRDefault="00D303D7" w:rsidP="00D303D7">
            <w:pPr>
              <w:spacing w:before="60" w:after="60"/>
              <w:jc w:val="center"/>
              <w:rPr>
                <w:b/>
              </w:rPr>
            </w:pPr>
            <w:r>
              <w:rPr>
                <w:b/>
              </w:rPr>
              <w:t>Terme ou acronyme</w:t>
            </w:r>
          </w:p>
        </w:tc>
        <w:tc>
          <w:tcPr>
            <w:tcW w:w="7279" w:type="dxa"/>
            <w:shd w:val="pct10" w:color="auto" w:fill="FFFFFF"/>
          </w:tcPr>
          <w:p w14:paraId="6B435964" w14:textId="77777777" w:rsidR="00D303D7" w:rsidRDefault="00D303D7" w:rsidP="00D303D7">
            <w:pPr>
              <w:spacing w:before="60" w:after="60"/>
              <w:jc w:val="center"/>
              <w:rPr>
                <w:b/>
              </w:rPr>
            </w:pPr>
            <w:r>
              <w:rPr>
                <w:b/>
              </w:rPr>
              <w:t>Signification</w:t>
            </w:r>
          </w:p>
        </w:tc>
      </w:tr>
      <w:tr w:rsidR="00D303D7" w:rsidRPr="00CB6A9B" w14:paraId="6875F222" w14:textId="77777777" w:rsidTr="00D303D7">
        <w:trPr>
          <w:tblHeader/>
        </w:trPr>
        <w:tc>
          <w:tcPr>
            <w:tcW w:w="2263" w:type="dxa"/>
            <w:shd w:val="clear" w:color="auto" w:fill="auto"/>
          </w:tcPr>
          <w:p w14:paraId="708F1F80" w14:textId="77777777" w:rsidR="00D303D7" w:rsidRPr="00CB6A9B" w:rsidRDefault="00D303D7" w:rsidP="00D303D7">
            <w:pPr>
              <w:rPr>
                <w:sz w:val="22"/>
                <w:szCs w:val="22"/>
              </w:rPr>
            </w:pPr>
            <w:r w:rsidRPr="00CB6A9B">
              <w:rPr>
                <w:sz w:val="22"/>
                <w:szCs w:val="22"/>
              </w:rPr>
              <w:t>ADS-B</w:t>
            </w:r>
          </w:p>
        </w:tc>
        <w:tc>
          <w:tcPr>
            <w:tcW w:w="7279" w:type="dxa"/>
            <w:shd w:val="clear" w:color="auto" w:fill="auto"/>
          </w:tcPr>
          <w:p w14:paraId="3DB87539" w14:textId="77777777" w:rsidR="00D303D7" w:rsidRPr="00CB6A9B" w:rsidRDefault="00D303D7" w:rsidP="007830CB">
            <w:pPr>
              <w:jc w:val="both"/>
              <w:rPr>
                <w:sz w:val="22"/>
                <w:szCs w:val="22"/>
              </w:rPr>
            </w:pPr>
            <w:proofErr w:type="spellStart"/>
            <w:r>
              <w:rPr>
                <w:sz w:val="22"/>
                <w:szCs w:val="22"/>
              </w:rPr>
              <w:t>Automatic</w:t>
            </w:r>
            <w:proofErr w:type="spellEnd"/>
            <w:r>
              <w:rPr>
                <w:sz w:val="22"/>
                <w:szCs w:val="22"/>
              </w:rPr>
              <w:t xml:space="preserve"> </w:t>
            </w:r>
            <w:proofErr w:type="spellStart"/>
            <w:r>
              <w:rPr>
                <w:sz w:val="22"/>
                <w:szCs w:val="22"/>
              </w:rPr>
              <w:t>Dependent</w:t>
            </w:r>
            <w:proofErr w:type="spellEnd"/>
            <w:r>
              <w:rPr>
                <w:sz w:val="22"/>
                <w:szCs w:val="22"/>
              </w:rPr>
              <w:t xml:space="preserve"> Surveillance Broadcast</w:t>
            </w:r>
          </w:p>
        </w:tc>
      </w:tr>
      <w:tr w:rsidR="00677EFC" w:rsidRPr="00CB6A9B" w14:paraId="0FAE3B37" w14:textId="77777777" w:rsidTr="00D303D7">
        <w:trPr>
          <w:tblHeader/>
        </w:trPr>
        <w:tc>
          <w:tcPr>
            <w:tcW w:w="2263" w:type="dxa"/>
            <w:shd w:val="clear" w:color="auto" w:fill="auto"/>
          </w:tcPr>
          <w:p w14:paraId="1C39313A" w14:textId="766C9E58" w:rsidR="00677EFC" w:rsidRPr="00CB6A9B" w:rsidRDefault="00677EFC" w:rsidP="00D303D7">
            <w:pPr>
              <w:rPr>
                <w:sz w:val="22"/>
                <w:szCs w:val="22"/>
              </w:rPr>
            </w:pPr>
            <w:r>
              <w:rPr>
                <w:sz w:val="22"/>
                <w:szCs w:val="22"/>
              </w:rPr>
              <w:t>C.A.</w:t>
            </w:r>
          </w:p>
        </w:tc>
        <w:tc>
          <w:tcPr>
            <w:tcW w:w="7279" w:type="dxa"/>
            <w:shd w:val="clear" w:color="auto" w:fill="auto"/>
          </w:tcPr>
          <w:p w14:paraId="59223092" w14:textId="7F8276DB" w:rsidR="00677EFC" w:rsidRDefault="00677EFC" w:rsidP="007830CB">
            <w:pPr>
              <w:jc w:val="both"/>
              <w:rPr>
                <w:sz w:val="22"/>
                <w:szCs w:val="22"/>
              </w:rPr>
            </w:pPr>
            <w:r>
              <w:rPr>
                <w:sz w:val="22"/>
                <w:szCs w:val="22"/>
              </w:rPr>
              <w:t>Chiffre d’Affaires</w:t>
            </w:r>
          </w:p>
        </w:tc>
      </w:tr>
      <w:tr w:rsidR="00677EFC" w:rsidRPr="00EE5FD3" w14:paraId="56988FB3" w14:textId="77777777" w:rsidTr="00D303D7">
        <w:tc>
          <w:tcPr>
            <w:tcW w:w="2263" w:type="dxa"/>
          </w:tcPr>
          <w:p w14:paraId="101EFFA6" w14:textId="4A467F8A" w:rsidR="00677EFC" w:rsidRDefault="00677EFC" w:rsidP="00D303D7">
            <w:pPr>
              <w:rPr>
                <w:sz w:val="22"/>
                <w:szCs w:val="22"/>
              </w:rPr>
            </w:pPr>
            <w:r>
              <w:rPr>
                <w:sz w:val="22"/>
                <w:szCs w:val="22"/>
              </w:rPr>
              <w:t>DA</w:t>
            </w:r>
          </w:p>
        </w:tc>
        <w:tc>
          <w:tcPr>
            <w:tcW w:w="7279" w:type="dxa"/>
          </w:tcPr>
          <w:p w14:paraId="10423283" w14:textId="266557DA" w:rsidR="00677EFC" w:rsidRDefault="00677EFC" w:rsidP="007830CB">
            <w:pPr>
              <w:jc w:val="both"/>
              <w:rPr>
                <w:sz w:val="22"/>
                <w:szCs w:val="22"/>
              </w:rPr>
            </w:pPr>
            <w:r>
              <w:rPr>
                <w:sz w:val="22"/>
                <w:szCs w:val="22"/>
              </w:rPr>
              <w:t>Division Achats</w:t>
            </w:r>
          </w:p>
        </w:tc>
      </w:tr>
      <w:tr w:rsidR="00D303D7" w:rsidRPr="00EE5FD3" w14:paraId="6848B966" w14:textId="77777777" w:rsidTr="00D303D7">
        <w:tc>
          <w:tcPr>
            <w:tcW w:w="2263" w:type="dxa"/>
          </w:tcPr>
          <w:p w14:paraId="0FD6E7CF" w14:textId="77777777" w:rsidR="00D303D7" w:rsidRPr="00EE5FD3" w:rsidRDefault="00D303D7" w:rsidP="00D303D7">
            <w:pPr>
              <w:rPr>
                <w:sz w:val="22"/>
                <w:szCs w:val="22"/>
              </w:rPr>
            </w:pPr>
            <w:r>
              <w:rPr>
                <w:sz w:val="22"/>
                <w:szCs w:val="22"/>
              </w:rPr>
              <w:t>DI</w:t>
            </w:r>
          </w:p>
        </w:tc>
        <w:tc>
          <w:tcPr>
            <w:tcW w:w="7279" w:type="dxa"/>
          </w:tcPr>
          <w:p w14:paraId="4287A16D" w14:textId="77777777" w:rsidR="00D303D7" w:rsidRPr="00EE5FD3" w:rsidRDefault="00D303D7" w:rsidP="007830CB">
            <w:pPr>
              <w:jc w:val="both"/>
              <w:rPr>
                <w:sz w:val="22"/>
                <w:szCs w:val="22"/>
              </w:rPr>
            </w:pPr>
            <w:r>
              <w:rPr>
                <w:sz w:val="22"/>
                <w:szCs w:val="22"/>
              </w:rPr>
              <w:t>Demande d’Information</w:t>
            </w:r>
          </w:p>
        </w:tc>
      </w:tr>
      <w:tr w:rsidR="00D303D7" w:rsidRPr="00EE5FD3" w14:paraId="6A3CB9E7" w14:textId="77777777" w:rsidTr="00D303D7">
        <w:tc>
          <w:tcPr>
            <w:tcW w:w="2263" w:type="dxa"/>
          </w:tcPr>
          <w:p w14:paraId="41BBB0F9" w14:textId="77777777" w:rsidR="00D303D7" w:rsidRPr="00EE5FD3" w:rsidRDefault="00D303D7" w:rsidP="00D303D7">
            <w:pPr>
              <w:rPr>
                <w:sz w:val="22"/>
                <w:szCs w:val="22"/>
              </w:rPr>
            </w:pPr>
            <w:r w:rsidRPr="00EE5FD3">
              <w:rPr>
                <w:sz w:val="22"/>
                <w:szCs w:val="22"/>
              </w:rPr>
              <w:t>DGA</w:t>
            </w:r>
          </w:p>
        </w:tc>
        <w:tc>
          <w:tcPr>
            <w:tcW w:w="7279" w:type="dxa"/>
          </w:tcPr>
          <w:p w14:paraId="58810F81" w14:textId="77777777" w:rsidR="00D303D7" w:rsidRPr="00EE5FD3" w:rsidRDefault="00D303D7" w:rsidP="007830CB">
            <w:pPr>
              <w:jc w:val="both"/>
              <w:rPr>
                <w:sz w:val="22"/>
                <w:szCs w:val="22"/>
              </w:rPr>
            </w:pPr>
            <w:r w:rsidRPr="00EE5FD3">
              <w:rPr>
                <w:sz w:val="22"/>
                <w:szCs w:val="22"/>
              </w:rPr>
              <w:t>Direction Générale de l’Armement</w:t>
            </w:r>
          </w:p>
        </w:tc>
      </w:tr>
      <w:tr w:rsidR="00D303D7" w:rsidRPr="00EE5FD3" w14:paraId="2856359C" w14:textId="77777777" w:rsidTr="00D303D7">
        <w:tc>
          <w:tcPr>
            <w:tcW w:w="2263" w:type="dxa"/>
          </w:tcPr>
          <w:p w14:paraId="36B4BE4B" w14:textId="77777777" w:rsidR="00D303D7" w:rsidRPr="00EE5FD3" w:rsidRDefault="00D303D7" w:rsidP="00D303D7">
            <w:pPr>
              <w:rPr>
                <w:sz w:val="22"/>
                <w:szCs w:val="22"/>
              </w:rPr>
            </w:pPr>
            <w:r w:rsidRPr="00EE5FD3">
              <w:rPr>
                <w:sz w:val="22"/>
                <w:szCs w:val="22"/>
              </w:rPr>
              <w:t>DGA EM</w:t>
            </w:r>
          </w:p>
        </w:tc>
        <w:tc>
          <w:tcPr>
            <w:tcW w:w="7279" w:type="dxa"/>
          </w:tcPr>
          <w:p w14:paraId="4EF501E3" w14:textId="77777777" w:rsidR="00D303D7" w:rsidRPr="00EE5FD3" w:rsidRDefault="00D303D7" w:rsidP="007830CB">
            <w:pPr>
              <w:jc w:val="both"/>
              <w:rPr>
                <w:sz w:val="22"/>
                <w:szCs w:val="22"/>
              </w:rPr>
            </w:pPr>
            <w:r w:rsidRPr="00EE5FD3">
              <w:rPr>
                <w:sz w:val="22"/>
                <w:szCs w:val="22"/>
              </w:rPr>
              <w:t>Etablissement  DGA Essais de Missiles</w:t>
            </w:r>
          </w:p>
        </w:tc>
      </w:tr>
      <w:tr w:rsidR="00D303D7" w:rsidRPr="00EE5FD3" w14:paraId="0CD384B7" w14:textId="77777777" w:rsidTr="00D303D7">
        <w:tc>
          <w:tcPr>
            <w:tcW w:w="2263" w:type="dxa"/>
          </w:tcPr>
          <w:p w14:paraId="0E537AD7" w14:textId="77777777" w:rsidR="00D303D7" w:rsidRPr="00EE5FD3" w:rsidRDefault="00D303D7" w:rsidP="00D303D7">
            <w:pPr>
              <w:rPr>
                <w:sz w:val="22"/>
                <w:szCs w:val="22"/>
              </w:rPr>
            </w:pPr>
            <w:r w:rsidRPr="00EE5FD3">
              <w:rPr>
                <w:sz w:val="22"/>
                <w:szCs w:val="22"/>
              </w:rPr>
              <w:t>DGA TN</w:t>
            </w:r>
          </w:p>
        </w:tc>
        <w:tc>
          <w:tcPr>
            <w:tcW w:w="7279" w:type="dxa"/>
          </w:tcPr>
          <w:p w14:paraId="339C436D" w14:textId="77777777" w:rsidR="00D303D7" w:rsidRPr="00EE5FD3" w:rsidRDefault="00D303D7" w:rsidP="007830CB">
            <w:pPr>
              <w:jc w:val="both"/>
              <w:rPr>
                <w:sz w:val="22"/>
                <w:szCs w:val="22"/>
              </w:rPr>
            </w:pPr>
            <w:r w:rsidRPr="00EE5FD3">
              <w:rPr>
                <w:sz w:val="22"/>
                <w:szCs w:val="22"/>
              </w:rPr>
              <w:t>Etablissement  DGA Techniques navales</w:t>
            </w:r>
          </w:p>
        </w:tc>
      </w:tr>
      <w:tr w:rsidR="00D303D7" w:rsidRPr="00EE5FD3" w14:paraId="19CB2720" w14:textId="77777777" w:rsidTr="00D303D7">
        <w:tc>
          <w:tcPr>
            <w:tcW w:w="2263" w:type="dxa"/>
          </w:tcPr>
          <w:p w14:paraId="29972B56" w14:textId="77777777" w:rsidR="00D303D7" w:rsidRPr="00EE5FD3" w:rsidRDefault="00D303D7" w:rsidP="00D303D7">
            <w:pPr>
              <w:rPr>
                <w:sz w:val="22"/>
                <w:szCs w:val="22"/>
              </w:rPr>
            </w:pPr>
            <w:r w:rsidRPr="00EE5FD3">
              <w:rPr>
                <w:sz w:val="22"/>
                <w:szCs w:val="22"/>
              </w:rPr>
              <w:t>DO</w:t>
            </w:r>
          </w:p>
        </w:tc>
        <w:tc>
          <w:tcPr>
            <w:tcW w:w="7279" w:type="dxa"/>
          </w:tcPr>
          <w:p w14:paraId="27664754" w14:textId="77777777" w:rsidR="00D303D7" w:rsidRPr="00EE5FD3" w:rsidRDefault="00D303D7" w:rsidP="007830CB">
            <w:pPr>
              <w:jc w:val="both"/>
              <w:rPr>
                <w:sz w:val="22"/>
                <w:szCs w:val="22"/>
              </w:rPr>
            </w:pPr>
            <w:r w:rsidRPr="00EE5FD3">
              <w:rPr>
                <w:sz w:val="22"/>
                <w:szCs w:val="22"/>
              </w:rPr>
              <w:t>Désignation d’Objectif</w:t>
            </w:r>
          </w:p>
        </w:tc>
      </w:tr>
      <w:tr w:rsidR="00677EFC" w:rsidRPr="00EE5FD3" w14:paraId="71B7EA4C" w14:textId="77777777" w:rsidTr="00D303D7">
        <w:tc>
          <w:tcPr>
            <w:tcW w:w="2263" w:type="dxa"/>
          </w:tcPr>
          <w:p w14:paraId="2AB817F5" w14:textId="160885AE" w:rsidR="00677EFC" w:rsidRPr="00EE5FD3" w:rsidRDefault="00677EFC" w:rsidP="00D303D7">
            <w:pPr>
              <w:rPr>
                <w:sz w:val="22"/>
                <w:szCs w:val="22"/>
              </w:rPr>
            </w:pPr>
            <w:r>
              <w:rPr>
                <w:sz w:val="22"/>
                <w:szCs w:val="22"/>
              </w:rPr>
              <w:t>DO</w:t>
            </w:r>
          </w:p>
        </w:tc>
        <w:tc>
          <w:tcPr>
            <w:tcW w:w="7279" w:type="dxa"/>
          </w:tcPr>
          <w:p w14:paraId="737BDC1B" w14:textId="3CD52196" w:rsidR="00677EFC" w:rsidRPr="00EE5FD3" w:rsidRDefault="00677EFC" w:rsidP="007830CB">
            <w:pPr>
              <w:jc w:val="both"/>
              <w:rPr>
                <w:sz w:val="22"/>
                <w:szCs w:val="22"/>
              </w:rPr>
            </w:pPr>
            <w:r>
              <w:rPr>
                <w:sz w:val="22"/>
                <w:szCs w:val="22"/>
              </w:rPr>
              <w:t>D</w:t>
            </w:r>
            <w:r w:rsidRPr="00677EFC">
              <w:rPr>
                <w:sz w:val="22"/>
                <w:szCs w:val="22"/>
              </w:rPr>
              <w:t xml:space="preserve">irection des </w:t>
            </w:r>
            <w:r>
              <w:rPr>
                <w:sz w:val="22"/>
                <w:szCs w:val="22"/>
              </w:rPr>
              <w:t>O</w:t>
            </w:r>
            <w:r w:rsidRPr="00677EFC">
              <w:rPr>
                <w:sz w:val="22"/>
                <w:szCs w:val="22"/>
              </w:rPr>
              <w:t>pérations de la direction générale de l’armement</w:t>
            </w:r>
          </w:p>
        </w:tc>
      </w:tr>
      <w:tr w:rsidR="00677EFC" w:rsidRPr="00EE5FD3" w14:paraId="15CF7A32" w14:textId="77777777" w:rsidTr="00747B90">
        <w:tc>
          <w:tcPr>
            <w:tcW w:w="2263" w:type="dxa"/>
          </w:tcPr>
          <w:p w14:paraId="29531EF8" w14:textId="77777777" w:rsidR="00677EFC" w:rsidRPr="00EE5FD3" w:rsidRDefault="00677EFC" w:rsidP="00747B90">
            <w:pPr>
              <w:rPr>
                <w:sz w:val="22"/>
                <w:szCs w:val="22"/>
              </w:rPr>
            </w:pPr>
            <w:r w:rsidRPr="00EE5FD3">
              <w:rPr>
                <w:sz w:val="22"/>
                <w:szCs w:val="22"/>
              </w:rPr>
              <w:t>DT</w:t>
            </w:r>
          </w:p>
        </w:tc>
        <w:tc>
          <w:tcPr>
            <w:tcW w:w="7279" w:type="dxa"/>
          </w:tcPr>
          <w:p w14:paraId="74D7CC8F" w14:textId="77777777" w:rsidR="00677EFC" w:rsidRPr="00EE5FD3" w:rsidRDefault="00677EFC" w:rsidP="007830CB">
            <w:pPr>
              <w:jc w:val="both"/>
              <w:rPr>
                <w:sz w:val="22"/>
                <w:szCs w:val="22"/>
              </w:rPr>
            </w:pPr>
            <w:r w:rsidRPr="00EE5FD3">
              <w:rPr>
                <w:sz w:val="22"/>
                <w:szCs w:val="22"/>
              </w:rPr>
              <w:t>Direction Technique</w:t>
            </w:r>
          </w:p>
        </w:tc>
      </w:tr>
      <w:tr w:rsidR="00D303D7" w:rsidRPr="00EE5FD3" w14:paraId="5308E5A1" w14:textId="77777777" w:rsidTr="00D303D7">
        <w:tc>
          <w:tcPr>
            <w:tcW w:w="2263" w:type="dxa"/>
          </w:tcPr>
          <w:p w14:paraId="21A8C6A7" w14:textId="77777777" w:rsidR="00D303D7" w:rsidRPr="00EE5FD3" w:rsidRDefault="00D303D7" w:rsidP="00D303D7">
            <w:pPr>
              <w:rPr>
                <w:sz w:val="22"/>
                <w:szCs w:val="22"/>
              </w:rPr>
            </w:pPr>
            <w:r w:rsidRPr="00EE5FD3">
              <w:rPr>
                <w:sz w:val="22"/>
                <w:szCs w:val="22"/>
              </w:rPr>
              <w:t>IFF</w:t>
            </w:r>
          </w:p>
        </w:tc>
        <w:tc>
          <w:tcPr>
            <w:tcW w:w="7279" w:type="dxa"/>
          </w:tcPr>
          <w:p w14:paraId="62D9A7D8" w14:textId="77777777" w:rsidR="00D303D7" w:rsidRPr="00EE5FD3" w:rsidRDefault="00D303D7" w:rsidP="007830CB">
            <w:pPr>
              <w:jc w:val="both"/>
              <w:rPr>
                <w:sz w:val="22"/>
                <w:szCs w:val="22"/>
              </w:rPr>
            </w:pPr>
            <w:r w:rsidRPr="00EE5FD3">
              <w:rPr>
                <w:sz w:val="22"/>
                <w:szCs w:val="22"/>
              </w:rPr>
              <w:t xml:space="preserve">Indentification </w:t>
            </w:r>
            <w:proofErr w:type="spellStart"/>
            <w:r w:rsidRPr="00EE5FD3">
              <w:rPr>
                <w:sz w:val="22"/>
                <w:szCs w:val="22"/>
              </w:rPr>
              <w:t>Friend</w:t>
            </w:r>
            <w:proofErr w:type="spellEnd"/>
            <w:r w:rsidRPr="00EE5FD3">
              <w:rPr>
                <w:sz w:val="22"/>
                <w:szCs w:val="22"/>
              </w:rPr>
              <w:t>/</w:t>
            </w:r>
            <w:proofErr w:type="spellStart"/>
            <w:r w:rsidRPr="00EE5FD3">
              <w:rPr>
                <w:sz w:val="22"/>
                <w:szCs w:val="22"/>
              </w:rPr>
              <w:t>Foe</w:t>
            </w:r>
            <w:proofErr w:type="spellEnd"/>
            <w:r w:rsidRPr="00EE5FD3">
              <w:rPr>
                <w:sz w:val="22"/>
                <w:szCs w:val="22"/>
              </w:rPr>
              <w:t xml:space="preserve"> (Indentification d’aéronef ami/ennemi)</w:t>
            </w:r>
          </w:p>
        </w:tc>
      </w:tr>
      <w:tr w:rsidR="00D303D7" w:rsidRPr="00EE5FD3" w14:paraId="5B4A1A6D" w14:textId="77777777" w:rsidTr="00D303D7">
        <w:tc>
          <w:tcPr>
            <w:tcW w:w="2263" w:type="dxa"/>
          </w:tcPr>
          <w:p w14:paraId="175E3B5D" w14:textId="77777777" w:rsidR="00D303D7" w:rsidRPr="00EE5FD3" w:rsidRDefault="00D303D7" w:rsidP="00D303D7">
            <w:pPr>
              <w:rPr>
                <w:sz w:val="22"/>
                <w:szCs w:val="22"/>
              </w:rPr>
            </w:pPr>
            <w:r>
              <w:rPr>
                <w:sz w:val="22"/>
                <w:szCs w:val="22"/>
              </w:rPr>
              <w:t>IP</w:t>
            </w:r>
          </w:p>
        </w:tc>
        <w:tc>
          <w:tcPr>
            <w:tcW w:w="7279" w:type="dxa"/>
          </w:tcPr>
          <w:p w14:paraId="15182B84" w14:textId="77777777" w:rsidR="00D303D7" w:rsidRPr="00EE5FD3" w:rsidRDefault="00D303D7" w:rsidP="007830CB">
            <w:pPr>
              <w:jc w:val="both"/>
              <w:rPr>
                <w:sz w:val="22"/>
                <w:szCs w:val="22"/>
              </w:rPr>
            </w:pPr>
            <w:r>
              <w:rPr>
                <w:sz w:val="22"/>
                <w:szCs w:val="22"/>
              </w:rPr>
              <w:t>Internet Protocol</w:t>
            </w:r>
          </w:p>
        </w:tc>
      </w:tr>
      <w:tr w:rsidR="00677EFC" w:rsidRPr="00EE5FD3" w14:paraId="7B2D6FA4" w14:textId="77777777" w:rsidTr="00D303D7">
        <w:tc>
          <w:tcPr>
            <w:tcW w:w="2263" w:type="dxa"/>
          </w:tcPr>
          <w:p w14:paraId="1E12F42D" w14:textId="10A691D2" w:rsidR="00677EFC" w:rsidRPr="00EE5FD3" w:rsidRDefault="00677EFC" w:rsidP="00D303D7">
            <w:pPr>
              <w:rPr>
                <w:sz w:val="22"/>
                <w:szCs w:val="22"/>
              </w:rPr>
            </w:pPr>
            <w:r>
              <w:rPr>
                <w:sz w:val="22"/>
                <w:szCs w:val="22"/>
              </w:rPr>
              <w:t>ITE</w:t>
            </w:r>
          </w:p>
        </w:tc>
        <w:tc>
          <w:tcPr>
            <w:tcW w:w="7279" w:type="dxa"/>
          </w:tcPr>
          <w:p w14:paraId="582E16CC" w14:textId="2353F5DE" w:rsidR="00677EFC" w:rsidRPr="00EE5FD3" w:rsidRDefault="00677EFC" w:rsidP="007830CB">
            <w:pPr>
              <w:jc w:val="both"/>
              <w:rPr>
                <w:sz w:val="22"/>
                <w:szCs w:val="22"/>
              </w:rPr>
            </w:pPr>
            <w:r>
              <w:rPr>
                <w:sz w:val="22"/>
                <w:szCs w:val="22"/>
              </w:rPr>
              <w:t>Intelligence Technique et Economique</w:t>
            </w:r>
          </w:p>
        </w:tc>
      </w:tr>
      <w:tr w:rsidR="00D303D7" w:rsidRPr="00EE5FD3" w14:paraId="73EFAFBF" w14:textId="77777777" w:rsidTr="00D303D7">
        <w:tc>
          <w:tcPr>
            <w:tcW w:w="2263" w:type="dxa"/>
          </w:tcPr>
          <w:p w14:paraId="44E4BFA2" w14:textId="77777777" w:rsidR="00D303D7" w:rsidRPr="00EE5FD3" w:rsidRDefault="00D303D7" w:rsidP="00D303D7">
            <w:pPr>
              <w:rPr>
                <w:sz w:val="22"/>
                <w:szCs w:val="22"/>
              </w:rPr>
            </w:pPr>
            <w:r w:rsidRPr="00EE5FD3">
              <w:rPr>
                <w:sz w:val="22"/>
                <w:szCs w:val="22"/>
              </w:rPr>
              <w:t>MCO </w:t>
            </w:r>
          </w:p>
        </w:tc>
        <w:tc>
          <w:tcPr>
            <w:tcW w:w="7279" w:type="dxa"/>
          </w:tcPr>
          <w:p w14:paraId="1698833E" w14:textId="77777777" w:rsidR="00D303D7" w:rsidRPr="00EE5FD3" w:rsidRDefault="00D303D7" w:rsidP="007830CB">
            <w:pPr>
              <w:jc w:val="both"/>
              <w:rPr>
                <w:color w:val="000000"/>
                <w:sz w:val="22"/>
                <w:szCs w:val="22"/>
              </w:rPr>
            </w:pPr>
            <w:r w:rsidRPr="00EE5FD3">
              <w:rPr>
                <w:sz w:val="22"/>
                <w:szCs w:val="22"/>
              </w:rPr>
              <w:t>Maintien en Condition</w:t>
            </w:r>
            <w:r>
              <w:rPr>
                <w:sz w:val="22"/>
                <w:szCs w:val="22"/>
              </w:rPr>
              <w:t>s</w:t>
            </w:r>
            <w:r w:rsidRPr="00EE5FD3">
              <w:rPr>
                <w:sz w:val="22"/>
                <w:szCs w:val="22"/>
              </w:rPr>
              <w:t xml:space="preserve"> Opérationnelle</w:t>
            </w:r>
            <w:r>
              <w:rPr>
                <w:sz w:val="22"/>
                <w:szCs w:val="22"/>
              </w:rPr>
              <w:t>s</w:t>
            </w:r>
          </w:p>
        </w:tc>
      </w:tr>
      <w:tr w:rsidR="00D303D7" w:rsidRPr="00EE5FD3" w14:paraId="2EB1DCDC" w14:textId="77777777" w:rsidTr="00D303D7">
        <w:tc>
          <w:tcPr>
            <w:tcW w:w="2263" w:type="dxa"/>
          </w:tcPr>
          <w:p w14:paraId="4D362481" w14:textId="77777777" w:rsidR="00D303D7" w:rsidRPr="00EE5FD3" w:rsidRDefault="00D303D7" w:rsidP="00D303D7">
            <w:pPr>
              <w:rPr>
                <w:sz w:val="22"/>
                <w:szCs w:val="22"/>
              </w:rPr>
            </w:pPr>
            <w:r>
              <w:rPr>
                <w:sz w:val="22"/>
                <w:szCs w:val="22"/>
              </w:rPr>
              <w:t>MCS</w:t>
            </w:r>
          </w:p>
        </w:tc>
        <w:tc>
          <w:tcPr>
            <w:tcW w:w="7279" w:type="dxa"/>
          </w:tcPr>
          <w:p w14:paraId="312334EB" w14:textId="77777777" w:rsidR="00D303D7" w:rsidRPr="00EE5FD3" w:rsidRDefault="00D303D7" w:rsidP="007830CB">
            <w:pPr>
              <w:jc w:val="both"/>
              <w:rPr>
                <w:sz w:val="22"/>
                <w:szCs w:val="22"/>
              </w:rPr>
            </w:pPr>
            <w:r>
              <w:rPr>
                <w:sz w:val="22"/>
                <w:szCs w:val="22"/>
              </w:rPr>
              <w:t>Maintien en Conditions de Sécurité</w:t>
            </w:r>
          </w:p>
        </w:tc>
      </w:tr>
      <w:tr w:rsidR="006F7CB9" w:rsidRPr="00EE5FD3" w14:paraId="543A087B" w14:textId="77777777" w:rsidTr="00D303D7">
        <w:tc>
          <w:tcPr>
            <w:tcW w:w="2263" w:type="dxa"/>
          </w:tcPr>
          <w:p w14:paraId="280B106D" w14:textId="67FB1811" w:rsidR="006F7CB9" w:rsidRDefault="006F7CB9" w:rsidP="00D303D7">
            <w:pPr>
              <w:rPr>
                <w:sz w:val="22"/>
                <w:szCs w:val="22"/>
              </w:rPr>
            </w:pPr>
            <w:r>
              <w:rPr>
                <w:sz w:val="22"/>
                <w:szCs w:val="22"/>
              </w:rPr>
              <w:t>MHE</w:t>
            </w:r>
          </w:p>
        </w:tc>
        <w:tc>
          <w:tcPr>
            <w:tcW w:w="7279" w:type="dxa"/>
          </w:tcPr>
          <w:p w14:paraId="4B81F8FE" w14:textId="5BA774F8" w:rsidR="006F7CB9" w:rsidRDefault="006F7CB9" w:rsidP="00B86038">
            <w:pPr>
              <w:jc w:val="both"/>
              <w:rPr>
                <w:sz w:val="22"/>
                <w:szCs w:val="22"/>
              </w:rPr>
            </w:pPr>
            <w:r>
              <w:rPr>
                <w:sz w:val="22"/>
                <w:szCs w:val="22"/>
              </w:rPr>
              <w:t>Mise à Haut</w:t>
            </w:r>
            <w:r w:rsidR="00B86038">
              <w:rPr>
                <w:sz w:val="22"/>
                <w:szCs w:val="22"/>
              </w:rPr>
              <w:t>e</w:t>
            </w:r>
            <w:r>
              <w:rPr>
                <w:sz w:val="22"/>
                <w:szCs w:val="22"/>
              </w:rPr>
              <w:t>ur</w:t>
            </w:r>
            <w:r w:rsidR="00B86038">
              <w:rPr>
                <w:sz w:val="22"/>
                <w:szCs w:val="22"/>
              </w:rPr>
              <w:t xml:space="preserve"> Exceptionnelle</w:t>
            </w:r>
          </w:p>
        </w:tc>
      </w:tr>
      <w:tr w:rsidR="00677EFC" w:rsidRPr="00EE5FD3" w14:paraId="6EB976FE" w14:textId="77777777" w:rsidTr="00D303D7">
        <w:tc>
          <w:tcPr>
            <w:tcW w:w="2263" w:type="dxa"/>
          </w:tcPr>
          <w:p w14:paraId="08ACD602" w14:textId="4FDC756D" w:rsidR="00677EFC" w:rsidRDefault="00677EFC" w:rsidP="00D303D7">
            <w:pPr>
              <w:rPr>
                <w:sz w:val="22"/>
                <w:szCs w:val="22"/>
              </w:rPr>
            </w:pPr>
            <w:r>
              <w:rPr>
                <w:sz w:val="22"/>
                <w:szCs w:val="22"/>
              </w:rPr>
              <w:t>MINARM</w:t>
            </w:r>
          </w:p>
        </w:tc>
        <w:tc>
          <w:tcPr>
            <w:tcW w:w="7279" w:type="dxa"/>
          </w:tcPr>
          <w:p w14:paraId="699AB25D" w14:textId="08AF633D" w:rsidR="00677EFC" w:rsidRDefault="00677EFC" w:rsidP="007830CB">
            <w:pPr>
              <w:jc w:val="both"/>
              <w:rPr>
                <w:sz w:val="22"/>
                <w:szCs w:val="22"/>
              </w:rPr>
            </w:pPr>
            <w:r>
              <w:rPr>
                <w:sz w:val="22"/>
                <w:szCs w:val="22"/>
              </w:rPr>
              <w:t>Ministère des Armées</w:t>
            </w:r>
          </w:p>
        </w:tc>
      </w:tr>
      <w:tr w:rsidR="009B137F" w:rsidRPr="00EE5FD3" w14:paraId="4E0C4F0B" w14:textId="77777777" w:rsidTr="00D303D7">
        <w:tc>
          <w:tcPr>
            <w:tcW w:w="2263" w:type="dxa"/>
          </w:tcPr>
          <w:p w14:paraId="3DB71429" w14:textId="61AE587E" w:rsidR="009B137F" w:rsidRDefault="009B137F" w:rsidP="00D303D7">
            <w:pPr>
              <w:rPr>
                <w:sz w:val="22"/>
                <w:szCs w:val="22"/>
              </w:rPr>
            </w:pPr>
            <w:r w:rsidRPr="009B137F">
              <w:rPr>
                <w:sz w:val="22"/>
                <w:szCs w:val="22"/>
              </w:rPr>
              <w:t>MTBF</w:t>
            </w:r>
          </w:p>
        </w:tc>
        <w:tc>
          <w:tcPr>
            <w:tcW w:w="7279" w:type="dxa"/>
          </w:tcPr>
          <w:p w14:paraId="338D47E8" w14:textId="456E0B0E" w:rsidR="009B137F" w:rsidRDefault="00B86038" w:rsidP="007830CB">
            <w:pPr>
              <w:jc w:val="both"/>
              <w:rPr>
                <w:sz w:val="22"/>
                <w:szCs w:val="22"/>
              </w:rPr>
            </w:pPr>
            <w:proofErr w:type="spellStart"/>
            <w:r>
              <w:rPr>
                <w:sz w:val="22"/>
                <w:szCs w:val="22"/>
              </w:rPr>
              <w:t>Mean</w:t>
            </w:r>
            <w:proofErr w:type="spellEnd"/>
            <w:r>
              <w:rPr>
                <w:sz w:val="22"/>
                <w:szCs w:val="22"/>
              </w:rPr>
              <w:t xml:space="preserve"> Time </w:t>
            </w:r>
            <w:proofErr w:type="spellStart"/>
            <w:r>
              <w:rPr>
                <w:sz w:val="22"/>
                <w:szCs w:val="22"/>
              </w:rPr>
              <w:t>Between</w:t>
            </w:r>
            <w:proofErr w:type="spellEnd"/>
            <w:r>
              <w:rPr>
                <w:sz w:val="22"/>
                <w:szCs w:val="22"/>
              </w:rPr>
              <w:t xml:space="preserve"> </w:t>
            </w:r>
            <w:proofErr w:type="spellStart"/>
            <w:r>
              <w:rPr>
                <w:sz w:val="22"/>
                <w:szCs w:val="22"/>
              </w:rPr>
              <w:t>Failure</w:t>
            </w:r>
            <w:proofErr w:type="spellEnd"/>
            <w:r>
              <w:rPr>
                <w:sz w:val="22"/>
                <w:szCs w:val="22"/>
              </w:rPr>
              <w:t xml:space="preserve"> (temps moyen entre deux défaillances)</w:t>
            </w:r>
          </w:p>
        </w:tc>
      </w:tr>
      <w:tr w:rsidR="009B137F" w:rsidRPr="00EE5FD3" w14:paraId="14BEBDF3" w14:textId="77777777" w:rsidTr="00D303D7">
        <w:tc>
          <w:tcPr>
            <w:tcW w:w="2263" w:type="dxa"/>
          </w:tcPr>
          <w:p w14:paraId="6616ACC9" w14:textId="0F2B27B6" w:rsidR="009B137F" w:rsidRDefault="009B137F" w:rsidP="00D303D7">
            <w:pPr>
              <w:rPr>
                <w:sz w:val="22"/>
                <w:szCs w:val="22"/>
              </w:rPr>
            </w:pPr>
            <w:r w:rsidRPr="009B137F">
              <w:rPr>
                <w:sz w:val="22"/>
                <w:szCs w:val="22"/>
              </w:rPr>
              <w:t>MTTR</w:t>
            </w:r>
          </w:p>
        </w:tc>
        <w:tc>
          <w:tcPr>
            <w:tcW w:w="7279" w:type="dxa"/>
          </w:tcPr>
          <w:p w14:paraId="0EEF7DEE" w14:textId="78A62078" w:rsidR="009B137F" w:rsidRDefault="00B86038" w:rsidP="00B86038">
            <w:pPr>
              <w:jc w:val="both"/>
              <w:rPr>
                <w:sz w:val="22"/>
                <w:szCs w:val="22"/>
              </w:rPr>
            </w:pPr>
            <w:proofErr w:type="spellStart"/>
            <w:r>
              <w:rPr>
                <w:sz w:val="22"/>
                <w:szCs w:val="22"/>
              </w:rPr>
              <w:t>Mean</w:t>
            </w:r>
            <w:proofErr w:type="spellEnd"/>
            <w:r>
              <w:rPr>
                <w:sz w:val="22"/>
                <w:szCs w:val="22"/>
              </w:rPr>
              <w:t xml:space="preserve"> Time To </w:t>
            </w:r>
            <w:proofErr w:type="spellStart"/>
            <w:r>
              <w:rPr>
                <w:sz w:val="22"/>
                <w:szCs w:val="22"/>
              </w:rPr>
              <w:t>Repair</w:t>
            </w:r>
            <w:proofErr w:type="spellEnd"/>
            <w:r>
              <w:rPr>
                <w:sz w:val="22"/>
                <w:szCs w:val="22"/>
              </w:rPr>
              <w:t xml:space="preserve"> (temps moyen de réparation)</w:t>
            </w:r>
          </w:p>
        </w:tc>
      </w:tr>
      <w:tr w:rsidR="00D303D7" w:rsidRPr="00EE5FD3" w14:paraId="40D4CEDC" w14:textId="77777777" w:rsidTr="00D303D7">
        <w:tc>
          <w:tcPr>
            <w:tcW w:w="2263" w:type="dxa"/>
            <w:tcBorders>
              <w:top w:val="single" w:sz="4" w:space="0" w:color="auto"/>
              <w:left w:val="single" w:sz="4" w:space="0" w:color="auto"/>
              <w:bottom w:val="single" w:sz="4" w:space="0" w:color="auto"/>
              <w:right w:val="single" w:sz="4" w:space="0" w:color="auto"/>
            </w:tcBorders>
          </w:tcPr>
          <w:p w14:paraId="7872B451" w14:textId="77777777" w:rsidR="00D303D7" w:rsidRPr="00EE5FD3" w:rsidRDefault="00D303D7" w:rsidP="00D303D7">
            <w:pPr>
              <w:rPr>
                <w:sz w:val="22"/>
                <w:szCs w:val="22"/>
              </w:rPr>
            </w:pPr>
            <w:r w:rsidRPr="00EE5FD3">
              <w:rPr>
                <w:sz w:val="22"/>
                <w:szCs w:val="22"/>
              </w:rPr>
              <w:t>NTI1</w:t>
            </w:r>
          </w:p>
        </w:tc>
        <w:tc>
          <w:tcPr>
            <w:tcW w:w="7279" w:type="dxa"/>
            <w:tcBorders>
              <w:top w:val="single" w:sz="4" w:space="0" w:color="auto"/>
              <w:left w:val="single" w:sz="4" w:space="0" w:color="auto"/>
              <w:bottom w:val="single" w:sz="4" w:space="0" w:color="auto"/>
              <w:right w:val="single" w:sz="4" w:space="0" w:color="auto"/>
            </w:tcBorders>
          </w:tcPr>
          <w:p w14:paraId="3AD963C2" w14:textId="55BEB611" w:rsidR="00D303D7" w:rsidRPr="00EE5FD3" w:rsidRDefault="00D303D7" w:rsidP="007830CB">
            <w:pPr>
              <w:jc w:val="both"/>
              <w:rPr>
                <w:sz w:val="22"/>
                <w:szCs w:val="22"/>
              </w:rPr>
            </w:pPr>
            <w:r w:rsidRPr="00EE5FD3">
              <w:rPr>
                <w:sz w:val="22"/>
                <w:szCs w:val="22"/>
              </w:rPr>
              <w:t>1</w:t>
            </w:r>
            <w:r w:rsidRPr="008D7450">
              <w:rPr>
                <w:sz w:val="22"/>
                <w:szCs w:val="22"/>
              </w:rPr>
              <w:t>er</w:t>
            </w:r>
            <w:r w:rsidRPr="00EE5FD3">
              <w:rPr>
                <w:sz w:val="22"/>
                <w:szCs w:val="22"/>
              </w:rPr>
              <w:t xml:space="preserve"> niveau technique d’intervention</w:t>
            </w:r>
            <w:r w:rsidRPr="00EE5FD3">
              <w:rPr>
                <w:rFonts w:ascii="Calibri" w:hAnsi="Calibri" w:cs="Calibri"/>
                <w:sz w:val="22"/>
                <w:szCs w:val="22"/>
              </w:rPr>
              <w:t> </w:t>
            </w:r>
            <w:r w:rsidRPr="00EE5FD3">
              <w:rPr>
                <w:sz w:val="22"/>
                <w:szCs w:val="22"/>
              </w:rPr>
              <w:t>: se dit d</w:t>
            </w:r>
            <w:r w:rsidRPr="00EE5FD3">
              <w:rPr>
                <w:rFonts w:cs="Marianne"/>
                <w:sz w:val="22"/>
                <w:szCs w:val="22"/>
              </w:rPr>
              <w:t>’</w:t>
            </w:r>
            <w:r w:rsidRPr="00EE5FD3">
              <w:rPr>
                <w:sz w:val="22"/>
                <w:szCs w:val="22"/>
              </w:rPr>
              <w:t>une op</w:t>
            </w:r>
            <w:r w:rsidRPr="00EE5FD3">
              <w:rPr>
                <w:rFonts w:cs="Marianne"/>
                <w:sz w:val="22"/>
                <w:szCs w:val="22"/>
              </w:rPr>
              <w:t>é</w:t>
            </w:r>
            <w:r w:rsidRPr="00EE5FD3">
              <w:rPr>
                <w:sz w:val="22"/>
                <w:szCs w:val="22"/>
              </w:rPr>
              <w:t>ration de maintenance effectu</w:t>
            </w:r>
            <w:r w:rsidRPr="00EE5FD3">
              <w:rPr>
                <w:rFonts w:cs="Marianne"/>
                <w:sz w:val="22"/>
                <w:szCs w:val="22"/>
              </w:rPr>
              <w:t>é</w:t>
            </w:r>
            <w:r w:rsidRPr="00EE5FD3">
              <w:rPr>
                <w:sz w:val="22"/>
                <w:szCs w:val="22"/>
              </w:rPr>
              <w:t xml:space="preserve">e par le personnel </w:t>
            </w:r>
            <w:r w:rsidRPr="00EE5FD3">
              <w:rPr>
                <w:rFonts w:cs="Marianne"/>
                <w:sz w:val="22"/>
                <w:szCs w:val="22"/>
              </w:rPr>
              <w:t>‘’</w:t>
            </w:r>
            <w:r w:rsidRPr="00EE5FD3">
              <w:rPr>
                <w:sz w:val="22"/>
                <w:szCs w:val="22"/>
              </w:rPr>
              <w:t>utilisateur</w:t>
            </w:r>
            <w:r w:rsidRPr="00EE5FD3">
              <w:rPr>
                <w:rFonts w:cs="Marianne"/>
                <w:sz w:val="22"/>
                <w:szCs w:val="22"/>
              </w:rPr>
              <w:t>’’</w:t>
            </w:r>
            <w:r w:rsidRPr="00EE5FD3">
              <w:rPr>
                <w:sz w:val="22"/>
                <w:szCs w:val="22"/>
              </w:rPr>
              <w:t xml:space="preserve"> du moyen sur site, qui consiste en l</w:t>
            </w:r>
            <w:r w:rsidRPr="00EE5FD3">
              <w:rPr>
                <w:rFonts w:cs="Marianne"/>
                <w:sz w:val="22"/>
                <w:szCs w:val="22"/>
              </w:rPr>
              <w:t>’é</w:t>
            </w:r>
            <w:r w:rsidRPr="00EE5FD3">
              <w:rPr>
                <w:sz w:val="22"/>
                <w:szCs w:val="22"/>
              </w:rPr>
              <w:t xml:space="preserve">change </w:t>
            </w:r>
            <w:r w:rsidR="00677EFC">
              <w:rPr>
                <w:sz w:val="22"/>
                <w:szCs w:val="22"/>
              </w:rPr>
              <w:t>de sous-ensembles</w:t>
            </w:r>
            <w:r w:rsidRPr="00EE5FD3">
              <w:rPr>
                <w:sz w:val="22"/>
                <w:szCs w:val="22"/>
              </w:rPr>
              <w:t xml:space="preserve"> ou en une opération d’entretien simple et de petite ampleur. </w:t>
            </w:r>
          </w:p>
        </w:tc>
      </w:tr>
      <w:tr w:rsidR="00D303D7" w:rsidRPr="00EE5FD3" w14:paraId="0F4E6CD5" w14:textId="77777777" w:rsidTr="00D303D7">
        <w:tc>
          <w:tcPr>
            <w:tcW w:w="2263" w:type="dxa"/>
            <w:tcBorders>
              <w:top w:val="single" w:sz="4" w:space="0" w:color="auto"/>
              <w:left w:val="single" w:sz="4" w:space="0" w:color="auto"/>
              <w:bottom w:val="single" w:sz="4" w:space="0" w:color="auto"/>
              <w:right w:val="single" w:sz="4" w:space="0" w:color="auto"/>
            </w:tcBorders>
          </w:tcPr>
          <w:p w14:paraId="3F10AF67" w14:textId="77777777" w:rsidR="00D303D7" w:rsidRPr="00EE5FD3" w:rsidRDefault="00D303D7" w:rsidP="00D303D7">
            <w:pPr>
              <w:rPr>
                <w:sz w:val="22"/>
                <w:szCs w:val="22"/>
              </w:rPr>
            </w:pPr>
            <w:r w:rsidRPr="00EE5FD3">
              <w:rPr>
                <w:sz w:val="22"/>
                <w:szCs w:val="22"/>
              </w:rPr>
              <w:t>NTI2</w:t>
            </w:r>
          </w:p>
        </w:tc>
        <w:tc>
          <w:tcPr>
            <w:tcW w:w="7279" w:type="dxa"/>
            <w:tcBorders>
              <w:top w:val="single" w:sz="4" w:space="0" w:color="auto"/>
              <w:left w:val="single" w:sz="4" w:space="0" w:color="auto"/>
              <w:bottom w:val="single" w:sz="4" w:space="0" w:color="auto"/>
              <w:right w:val="single" w:sz="4" w:space="0" w:color="auto"/>
            </w:tcBorders>
          </w:tcPr>
          <w:p w14:paraId="7E25E851" w14:textId="20D3CEAC" w:rsidR="00D303D7" w:rsidRPr="00EE5FD3" w:rsidRDefault="00D303D7" w:rsidP="007830CB">
            <w:pPr>
              <w:jc w:val="both"/>
              <w:rPr>
                <w:sz w:val="22"/>
                <w:szCs w:val="22"/>
              </w:rPr>
            </w:pPr>
            <w:r w:rsidRPr="00EE5FD3">
              <w:rPr>
                <w:sz w:val="22"/>
                <w:szCs w:val="22"/>
              </w:rPr>
              <w:t>2</w:t>
            </w:r>
            <w:r w:rsidRPr="008D7450">
              <w:rPr>
                <w:sz w:val="22"/>
                <w:szCs w:val="22"/>
              </w:rPr>
              <w:t>ème</w:t>
            </w:r>
            <w:r w:rsidRPr="00EE5FD3">
              <w:rPr>
                <w:sz w:val="22"/>
                <w:szCs w:val="22"/>
              </w:rPr>
              <w:t xml:space="preserve"> niveau technique d’intervention</w:t>
            </w:r>
            <w:r w:rsidRPr="00EE5FD3">
              <w:rPr>
                <w:rFonts w:ascii="Calibri" w:hAnsi="Calibri" w:cs="Calibri"/>
                <w:sz w:val="22"/>
                <w:szCs w:val="22"/>
              </w:rPr>
              <w:t> </w:t>
            </w:r>
            <w:r w:rsidRPr="00EE5FD3">
              <w:rPr>
                <w:sz w:val="22"/>
                <w:szCs w:val="22"/>
              </w:rPr>
              <w:t>: se dit d</w:t>
            </w:r>
            <w:r w:rsidRPr="00EE5FD3">
              <w:rPr>
                <w:rFonts w:cs="Marianne"/>
                <w:sz w:val="22"/>
                <w:szCs w:val="22"/>
              </w:rPr>
              <w:t>’</w:t>
            </w:r>
            <w:r w:rsidRPr="00EE5FD3">
              <w:rPr>
                <w:sz w:val="22"/>
                <w:szCs w:val="22"/>
              </w:rPr>
              <w:t>une op</w:t>
            </w:r>
            <w:r w:rsidRPr="00EE5FD3">
              <w:rPr>
                <w:rFonts w:cs="Marianne"/>
                <w:sz w:val="22"/>
                <w:szCs w:val="22"/>
              </w:rPr>
              <w:t>é</w:t>
            </w:r>
            <w:r w:rsidRPr="00EE5FD3">
              <w:rPr>
                <w:sz w:val="22"/>
                <w:szCs w:val="22"/>
              </w:rPr>
              <w:t>ration de maintenance effectu</w:t>
            </w:r>
            <w:r w:rsidRPr="00EE5FD3">
              <w:rPr>
                <w:rFonts w:cs="Marianne"/>
                <w:sz w:val="22"/>
                <w:szCs w:val="22"/>
              </w:rPr>
              <w:t>é</w:t>
            </w:r>
            <w:r w:rsidRPr="00EE5FD3">
              <w:rPr>
                <w:sz w:val="22"/>
                <w:szCs w:val="22"/>
              </w:rPr>
              <w:t xml:space="preserve">e par un tiers au profit du personnel </w:t>
            </w:r>
            <w:r w:rsidRPr="00EE5FD3">
              <w:rPr>
                <w:rFonts w:cs="Marianne"/>
                <w:sz w:val="22"/>
                <w:szCs w:val="22"/>
              </w:rPr>
              <w:t>‘’</w:t>
            </w:r>
            <w:r w:rsidRPr="00EE5FD3">
              <w:rPr>
                <w:sz w:val="22"/>
                <w:szCs w:val="22"/>
              </w:rPr>
              <w:t>utilisateur</w:t>
            </w:r>
            <w:r w:rsidRPr="00EE5FD3">
              <w:rPr>
                <w:rFonts w:cs="Marianne"/>
                <w:sz w:val="22"/>
                <w:szCs w:val="22"/>
              </w:rPr>
              <w:t>’’</w:t>
            </w:r>
            <w:r w:rsidRPr="00EE5FD3">
              <w:rPr>
                <w:sz w:val="22"/>
                <w:szCs w:val="22"/>
              </w:rPr>
              <w:t>, sur site ou en atelier, qui consiste en l</w:t>
            </w:r>
            <w:r w:rsidRPr="00EE5FD3">
              <w:rPr>
                <w:rFonts w:cs="Marianne"/>
                <w:sz w:val="22"/>
                <w:szCs w:val="22"/>
              </w:rPr>
              <w:t>’é</w:t>
            </w:r>
            <w:r w:rsidRPr="00EE5FD3">
              <w:rPr>
                <w:sz w:val="22"/>
                <w:szCs w:val="22"/>
              </w:rPr>
              <w:t xml:space="preserve">change </w:t>
            </w:r>
            <w:r w:rsidR="00677EFC">
              <w:rPr>
                <w:sz w:val="22"/>
                <w:szCs w:val="22"/>
              </w:rPr>
              <w:t>de sous-ensembles</w:t>
            </w:r>
            <w:r w:rsidRPr="00EE5FD3">
              <w:rPr>
                <w:sz w:val="22"/>
                <w:szCs w:val="22"/>
              </w:rPr>
              <w:t xml:space="preserve"> ou en une op</w:t>
            </w:r>
            <w:r w:rsidRPr="00EE5FD3">
              <w:rPr>
                <w:rFonts w:cs="Marianne"/>
                <w:sz w:val="22"/>
                <w:szCs w:val="22"/>
              </w:rPr>
              <w:t>é</w:t>
            </w:r>
            <w:r w:rsidRPr="00EE5FD3">
              <w:rPr>
                <w:sz w:val="22"/>
                <w:szCs w:val="22"/>
              </w:rPr>
              <w:t xml:space="preserve">ration complexe ou de grande ampleur. </w:t>
            </w:r>
          </w:p>
        </w:tc>
      </w:tr>
      <w:tr w:rsidR="00D303D7" w:rsidRPr="00EE5FD3" w14:paraId="4B898AE1" w14:textId="77777777" w:rsidTr="00D303D7">
        <w:tc>
          <w:tcPr>
            <w:tcW w:w="2263" w:type="dxa"/>
            <w:tcBorders>
              <w:top w:val="single" w:sz="4" w:space="0" w:color="auto"/>
              <w:left w:val="single" w:sz="4" w:space="0" w:color="auto"/>
              <w:bottom w:val="single" w:sz="4" w:space="0" w:color="auto"/>
              <w:right w:val="single" w:sz="4" w:space="0" w:color="auto"/>
            </w:tcBorders>
          </w:tcPr>
          <w:p w14:paraId="4EB1CF2A" w14:textId="77777777" w:rsidR="00D303D7" w:rsidRPr="00EE5FD3" w:rsidRDefault="00D303D7" w:rsidP="00D303D7">
            <w:pPr>
              <w:rPr>
                <w:sz w:val="22"/>
                <w:szCs w:val="22"/>
              </w:rPr>
            </w:pPr>
            <w:r w:rsidRPr="00EE5FD3">
              <w:rPr>
                <w:sz w:val="22"/>
                <w:szCs w:val="22"/>
              </w:rPr>
              <w:t>NTI3</w:t>
            </w:r>
          </w:p>
        </w:tc>
        <w:tc>
          <w:tcPr>
            <w:tcW w:w="7279" w:type="dxa"/>
            <w:tcBorders>
              <w:top w:val="single" w:sz="4" w:space="0" w:color="auto"/>
              <w:left w:val="single" w:sz="4" w:space="0" w:color="auto"/>
              <w:bottom w:val="single" w:sz="4" w:space="0" w:color="auto"/>
              <w:right w:val="single" w:sz="4" w:space="0" w:color="auto"/>
            </w:tcBorders>
          </w:tcPr>
          <w:p w14:paraId="16656968" w14:textId="51F6C36B" w:rsidR="00D303D7" w:rsidRPr="00EE5FD3" w:rsidRDefault="00D303D7" w:rsidP="007830CB">
            <w:pPr>
              <w:jc w:val="both"/>
              <w:rPr>
                <w:sz w:val="22"/>
                <w:szCs w:val="22"/>
              </w:rPr>
            </w:pPr>
            <w:r w:rsidRPr="00EE5FD3">
              <w:rPr>
                <w:sz w:val="22"/>
                <w:szCs w:val="22"/>
              </w:rPr>
              <w:t>3</w:t>
            </w:r>
            <w:r w:rsidRPr="008D7450">
              <w:rPr>
                <w:sz w:val="22"/>
                <w:szCs w:val="22"/>
              </w:rPr>
              <w:t>ème</w:t>
            </w:r>
            <w:r w:rsidRPr="00EE5FD3">
              <w:rPr>
                <w:sz w:val="22"/>
                <w:szCs w:val="22"/>
              </w:rPr>
              <w:t xml:space="preserve"> niveau technique d’intervention</w:t>
            </w:r>
            <w:r w:rsidRPr="00EE5FD3">
              <w:rPr>
                <w:rFonts w:ascii="Calibri" w:hAnsi="Calibri" w:cs="Calibri"/>
                <w:sz w:val="22"/>
                <w:szCs w:val="22"/>
              </w:rPr>
              <w:t> </w:t>
            </w:r>
            <w:r w:rsidRPr="00EE5FD3">
              <w:rPr>
                <w:sz w:val="22"/>
                <w:szCs w:val="22"/>
              </w:rPr>
              <w:t>: Op</w:t>
            </w:r>
            <w:r w:rsidRPr="00EE5FD3">
              <w:rPr>
                <w:rFonts w:cs="Marianne"/>
                <w:sz w:val="22"/>
                <w:szCs w:val="22"/>
              </w:rPr>
              <w:t>é</w:t>
            </w:r>
            <w:r w:rsidRPr="00EE5FD3">
              <w:rPr>
                <w:sz w:val="22"/>
                <w:szCs w:val="22"/>
              </w:rPr>
              <w:t>ration de maintenance effectu</w:t>
            </w:r>
            <w:r w:rsidRPr="00EE5FD3">
              <w:rPr>
                <w:rFonts w:cs="Marianne"/>
                <w:sz w:val="22"/>
                <w:szCs w:val="22"/>
              </w:rPr>
              <w:t>é</w:t>
            </w:r>
            <w:r w:rsidRPr="00EE5FD3">
              <w:rPr>
                <w:sz w:val="22"/>
                <w:szCs w:val="22"/>
              </w:rPr>
              <w:t xml:space="preserve">e par un tiers au profit du personnel </w:t>
            </w:r>
            <w:r w:rsidRPr="00EE5FD3">
              <w:rPr>
                <w:rFonts w:cs="Marianne"/>
                <w:sz w:val="22"/>
                <w:szCs w:val="22"/>
              </w:rPr>
              <w:t>‘’</w:t>
            </w:r>
            <w:r w:rsidRPr="00EE5FD3">
              <w:rPr>
                <w:sz w:val="22"/>
                <w:szCs w:val="22"/>
              </w:rPr>
              <w:t>utilisateur</w:t>
            </w:r>
            <w:r w:rsidRPr="00EE5FD3">
              <w:rPr>
                <w:rFonts w:cs="Marianne"/>
                <w:sz w:val="22"/>
                <w:szCs w:val="22"/>
              </w:rPr>
              <w:t>’’</w:t>
            </w:r>
            <w:r w:rsidRPr="00EE5FD3">
              <w:rPr>
                <w:sz w:val="22"/>
                <w:szCs w:val="22"/>
              </w:rPr>
              <w:t xml:space="preserve"> dot</w:t>
            </w:r>
            <w:r w:rsidRPr="00EE5FD3">
              <w:rPr>
                <w:rFonts w:cs="Marianne"/>
                <w:sz w:val="22"/>
                <w:szCs w:val="22"/>
              </w:rPr>
              <w:t>é</w:t>
            </w:r>
            <w:r w:rsidRPr="00EE5FD3">
              <w:rPr>
                <w:sz w:val="22"/>
                <w:szCs w:val="22"/>
              </w:rPr>
              <w:t xml:space="preserve"> de moyens adapt</w:t>
            </w:r>
            <w:r w:rsidRPr="00EE5FD3">
              <w:rPr>
                <w:rFonts w:cs="Marianne"/>
                <w:sz w:val="22"/>
                <w:szCs w:val="22"/>
              </w:rPr>
              <w:t>é</w:t>
            </w:r>
            <w:r w:rsidRPr="00EE5FD3">
              <w:rPr>
                <w:sz w:val="22"/>
                <w:szCs w:val="22"/>
              </w:rPr>
              <w:t>s et sp</w:t>
            </w:r>
            <w:r w:rsidRPr="00EE5FD3">
              <w:rPr>
                <w:rFonts w:cs="Marianne"/>
                <w:sz w:val="22"/>
                <w:szCs w:val="22"/>
              </w:rPr>
              <w:t>é</w:t>
            </w:r>
            <w:r w:rsidRPr="00EE5FD3">
              <w:rPr>
                <w:sz w:val="22"/>
                <w:szCs w:val="22"/>
              </w:rPr>
              <w:t>cifiques. A ce niveau, il est possible d</w:t>
            </w:r>
            <w:r w:rsidRPr="00EE5FD3">
              <w:rPr>
                <w:rFonts w:cs="Marianne"/>
                <w:sz w:val="22"/>
                <w:szCs w:val="22"/>
              </w:rPr>
              <w:t>’</w:t>
            </w:r>
            <w:r w:rsidRPr="00EE5FD3">
              <w:rPr>
                <w:sz w:val="22"/>
                <w:szCs w:val="22"/>
              </w:rPr>
              <w:t>envisager des reconstructions ou des refontes des mat</w:t>
            </w:r>
            <w:r w:rsidRPr="00EE5FD3">
              <w:rPr>
                <w:rFonts w:cs="Marianne"/>
                <w:sz w:val="22"/>
                <w:szCs w:val="22"/>
              </w:rPr>
              <w:t>é</w:t>
            </w:r>
            <w:r w:rsidRPr="00EE5FD3">
              <w:rPr>
                <w:sz w:val="22"/>
                <w:szCs w:val="22"/>
              </w:rPr>
              <w:t xml:space="preserve">riels. </w:t>
            </w:r>
          </w:p>
        </w:tc>
      </w:tr>
      <w:tr w:rsidR="00D303D7" w:rsidRPr="00EE5FD3" w14:paraId="1245A06D" w14:textId="77777777" w:rsidTr="00D303D7">
        <w:tc>
          <w:tcPr>
            <w:tcW w:w="2263" w:type="dxa"/>
            <w:tcBorders>
              <w:top w:val="single" w:sz="4" w:space="0" w:color="auto"/>
              <w:left w:val="single" w:sz="4" w:space="0" w:color="auto"/>
              <w:bottom w:val="single" w:sz="4" w:space="0" w:color="auto"/>
              <w:right w:val="single" w:sz="4" w:space="0" w:color="auto"/>
            </w:tcBorders>
          </w:tcPr>
          <w:p w14:paraId="76A1BA3E" w14:textId="77777777" w:rsidR="00D303D7" w:rsidRPr="00EE5FD3" w:rsidRDefault="00D303D7" w:rsidP="00D303D7">
            <w:pPr>
              <w:rPr>
                <w:sz w:val="22"/>
                <w:szCs w:val="22"/>
              </w:rPr>
            </w:pPr>
            <w:proofErr w:type="spellStart"/>
            <w:r>
              <w:rPr>
                <w:sz w:val="22"/>
                <w:szCs w:val="22"/>
              </w:rPr>
              <w:t>Pfa</w:t>
            </w:r>
            <w:proofErr w:type="spellEnd"/>
          </w:p>
        </w:tc>
        <w:tc>
          <w:tcPr>
            <w:tcW w:w="7279" w:type="dxa"/>
            <w:tcBorders>
              <w:top w:val="single" w:sz="4" w:space="0" w:color="auto"/>
              <w:left w:val="single" w:sz="4" w:space="0" w:color="auto"/>
              <w:bottom w:val="single" w:sz="4" w:space="0" w:color="auto"/>
              <w:right w:val="single" w:sz="4" w:space="0" w:color="auto"/>
            </w:tcBorders>
          </w:tcPr>
          <w:p w14:paraId="3572DAEE" w14:textId="77777777" w:rsidR="00D303D7" w:rsidRPr="00EE5FD3" w:rsidRDefault="00D303D7" w:rsidP="007830CB">
            <w:pPr>
              <w:jc w:val="both"/>
              <w:rPr>
                <w:sz w:val="22"/>
                <w:szCs w:val="22"/>
              </w:rPr>
            </w:pPr>
            <w:r>
              <w:rPr>
                <w:sz w:val="22"/>
                <w:szCs w:val="22"/>
              </w:rPr>
              <w:t>Probabilité de fausse alarme</w:t>
            </w:r>
          </w:p>
        </w:tc>
      </w:tr>
      <w:tr w:rsidR="00D303D7" w:rsidRPr="00EE5FD3" w14:paraId="426177E5" w14:textId="77777777" w:rsidTr="00D303D7">
        <w:tc>
          <w:tcPr>
            <w:tcW w:w="2263" w:type="dxa"/>
          </w:tcPr>
          <w:p w14:paraId="14281F69" w14:textId="77777777" w:rsidR="00D303D7" w:rsidRPr="00EE5FD3" w:rsidRDefault="00D303D7" w:rsidP="00D303D7">
            <w:pPr>
              <w:rPr>
                <w:sz w:val="22"/>
                <w:szCs w:val="22"/>
              </w:rPr>
            </w:pPr>
            <w:r>
              <w:rPr>
                <w:sz w:val="22"/>
                <w:szCs w:val="22"/>
              </w:rPr>
              <w:t>Pd</w:t>
            </w:r>
          </w:p>
        </w:tc>
        <w:tc>
          <w:tcPr>
            <w:tcW w:w="7279" w:type="dxa"/>
          </w:tcPr>
          <w:p w14:paraId="6249C041" w14:textId="77777777" w:rsidR="00D303D7" w:rsidRPr="00EE5FD3" w:rsidRDefault="00D303D7" w:rsidP="007830CB">
            <w:pPr>
              <w:jc w:val="both"/>
              <w:rPr>
                <w:sz w:val="22"/>
                <w:szCs w:val="22"/>
              </w:rPr>
            </w:pPr>
            <w:r>
              <w:rPr>
                <w:sz w:val="22"/>
                <w:szCs w:val="22"/>
              </w:rPr>
              <w:t>Probabilité de détection</w:t>
            </w:r>
          </w:p>
        </w:tc>
      </w:tr>
      <w:tr w:rsidR="00677EFC" w:rsidRPr="00EE5FD3" w14:paraId="6BD42969" w14:textId="77777777" w:rsidTr="00D303D7">
        <w:tc>
          <w:tcPr>
            <w:tcW w:w="2263" w:type="dxa"/>
          </w:tcPr>
          <w:p w14:paraId="779695ED" w14:textId="07BA9EC3" w:rsidR="00677EFC" w:rsidRDefault="00677EFC" w:rsidP="00D303D7">
            <w:pPr>
              <w:rPr>
                <w:sz w:val="22"/>
                <w:szCs w:val="22"/>
              </w:rPr>
            </w:pPr>
            <w:r>
              <w:rPr>
                <w:sz w:val="22"/>
                <w:szCs w:val="22"/>
              </w:rPr>
              <w:t>PME</w:t>
            </w:r>
          </w:p>
        </w:tc>
        <w:tc>
          <w:tcPr>
            <w:tcW w:w="7279" w:type="dxa"/>
          </w:tcPr>
          <w:p w14:paraId="6702A72C" w14:textId="290A72E4" w:rsidR="00677EFC" w:rsidRDefault="00677EFC" w:rsidP="007830CB">
            <w:pPr>
              <w:jc w:val="both"/>
              <w:rPr>
                <w:sz w:val="22"/>
                <w:szCs w:val="22"/>
              </w:rPr>
            </w:pPr>
            <w:r>
              <w:rPr>
                <w:sz w:val="22"/>
                <w:szCs w:val="22"/>
              </w:rPr>
              <w:t>Petites et Moyennes Entreprises</w:t>
            </w:r>
          </w:p>
        </w:tc>
      </w:tr>
      <w:tr w:rsidR="00677EFC" w:rsidRPr="00EE5FD3" w14:paraId="23150A83" w14:textId="77777777" w:rsidTr="00D303D7">
        <w:tc>
          <w:tcPr>
            <w:tcW w:w="2263" w:type="dxa"/>
          </w:tcPr>
          <w:p w14:paraId="355CA33E" w14:textId="5770889A" w:rsidR="00677EFC" w:rsidRPr="00EE5FD3" w:rsidRDefault="00677EFC" w:rsidP="00D303D7">
            <w:pPr>
              <w:rPr>
                <w:sz w:val="22"/>
                <w:szCs w:val="22"/>
              </w:rPr>
            </w:pPr>
            <w:r>
              <w:rPr>
                <w:sz w:val="22"/>
                <w:szCs w:val="22"/>
              </w:rPr>
              <w:t>PSA</w:t>
            </w:r>
          </w:p>
        </w:tc>
        <w:tc>
          <w:tcPr>
            <w:tcW w:w="7279" w:type="dxa"/>
          </w:tcPr>
          <w:p w14:paraId="3DEF5ECF" w14:textId="01C7D060" w:rsidR="00677EFC" w:rsidRPr="00EE5FD3" w:rsidRDefault="00677EFC" w:rsidP="007830CB">
            <w:pPr>
              <w:jc w:val="both"/>
              <w:rPr>
                <w:sz w:val="22"/>
                <w:szCs w:val="22"/>
              </w:rPr>
            </w:pPr>
            <w:r>
              <w:rPr>
                <w:sz w:val="22"/>
                <w:szCs w:val="22"/>
              </w:rPr>
              <w:t>Département P</w:t>
            </w:r>
            <w:r w:rsidRPr="00677EFC">
              <w:rPr>
                <w:sz w:val="22"/>
                <w:szCs w:val="22"/>
              </w:rPr>
              <w:t xml:space="preserve">olitique et </w:t>
            </w:r>
            <w:r>
              <w:rPr>
                <w:sz w:val="22"/>
                <w:szCs w:val="22"/>
              </w:rPr>
              <w:t>Stratégie d’A</w:t>
            </w:r>
            <w:r w:rsidRPr="00677EFC">
              <w:rPr>
                <w:sz w:val="22"/>
                <w:szCs w:val="22"/>
              </w:rPr>
              <w:t>chat</w:t>
            </w:r>
          </w:p>
        </w:tc>
      </w:tr>
      <w:tr w:rsidR="00677EFC" w:rsidRPr="00EE5FD3" w14:paraId="253934B3" w14:textId="77777777" w:rsidTr="00D303D7">
        <w:tc>
          <w:tcPr>
            <w:tcW w:w="2263" w:type="dxa"/>
          </w:tcPr>
          <w:p w14:paraId="597FBEF3" w14:textId="56A34A31" w:rsidR="00677EFC" w:rsidRDefault="00677EFC" w:rsidP="00D303D7">
            <w:pPr>
              <w:rPr>
                <w:sz w:val="22"/>
                <w:szCs w:val="22"/>
              </w:rPr>
            </w:pPr>
            <w:r>
              <w:rPr>
                <w:sz w:val="22"/>
                <w:szCs w:val="22"/>
              </w:rPr>
              <w:t>RNC</w:t>
            </w:r>
          </w:p>
        </w:tc>
        <w:tc>
          <w:tcPr>
            <w:tcW w:w="7279" w:type="dxa"/>
          </w:tcPr>
          <w:p w14:paraId="14CD5B6E" w14:textId="464633BB" w:rsidR="00677EFC" w:rsidRDefault="00677EFC" w:rsidP="007830CB">
            <w:pPr>
              <w:jc w:val="both"/>
              <w:rPr>
                <w:sz w:val="22"/>
                <w:szCs w:val="22"/>
              </w:rPr>
            </w:pPr>
            <w:r>
              <w:rPr>
                <w:sz w:val="22"/>
                <w:szCs w:val="22"/>
              </w:rPr>
              <w:t>R</w:t>
            </w:r>
            <w:r w:rsidRPr="00677EFC">
              <w:rPr>
                <w:sz w:val="22"/>
                <w:szCs w:val="22"/>
              </w:rPr>
              <w:t xml:space="preserve">ésultat </w:t>
            </w:r>
            <w:r>
              <w:rPr>
                <w:sz w:val="22"/>
                <w:szCs w:val="22"/>
              </w:rPr>
              <w:t>Net C</w:t>
            </w:r>
            <w:r w:rsidRPr="00677EFC">
              <w:rPr>
                <w:sz w:val="22"/>
                <w:szCs w:val="22"/>
              </w:rPr>
              <w:t>omptable</w:t>
            </w:r>
          </w:p>
        </w:tc>
      </w:tr>
      <w:tr w:rsidR="00677EFC" w:rsidRPr="00EE5FD3" w14:paraId="604E8AF8" w14:textId="77777777" w:rsidTr="00D303D7">
        <w:tc>
          <w:tcPr>
            <w:tcW w:w="2263" w:type="dxa"/>
          </w:tcPr>
          <w:p w14:paraId="580EA60A" w14:textId="627D03B9" w:rsidR="00677EFC" w:rsidRDefault="00677EFC" w:rsidP="00D303D7">
            <w:pPr>
              <w:rPr>
                <w:sz w:val="22"/>
                <w:szCs w:val="22"/>
              </w:rPr>
            </w:pPr>
            <w:r>
              <w:rPr>
                <w:sz w:val="22"/>
                <w:szCs w:val="22"/>
              </w:rPr>
              <w:t>S2A</w:t>
            </w:r>
          </w:p>
        </w:tc>
        <w:tc>
          <w:tcPr>
            <w:tcW w:w="7279" w:type="dxa"/>
          </w:tcPr>
          <w:p w14:paraId="4504B2DC" w14:textId="726EEFA6" w:rsidR="00677EFC" w:rsidRDefault="00677EFC" w:rsidP="007830CB">
            <w:pPr>
              <w:jc w:val="both"/>
              <w:rPr>
                <w:sz w:val="22"/>
                <w:szCs w:val="22"/>
              </w:rPr>
            </w:pPr>
            <w:r>
              <w:rPr>
                <w:sz w:val="22"/>
                <w:szCs w:val="22"/>
              </w:rPr>
              <w:t>Service des Achats d’Armement</w:t>
            </w:r>
          </w:p>
        </w:tc>
      </w:tr>
      <w:tr w:rsidR="00677EFC" w:rsidRPr="00EE5FD3" w14:paraId="05E58533" w14:textId="77777777" w:rsidTr="00D303D7">
        <w:tc>
          <w:tcPr>
            <w:tcW w:w="2263" w:type="dxa"/>
          </w:tcPr>
          <w:p w14:paraId="24E9AC10" w14:textId="3E504481" w:rsidR="00677EFC" w:rsidRDefault="00677EFC" w:rsidP="00D303D7">
            <w:pPr>
              <w:rPr>
                <w:sz w:val="22"/>
                <w:szCs w:val="22"/>
              </w:rPr>
            </w:pPr>
            <w:r>
              <w:rPr>
                <w:sz w:val="22"/>
                <w:szCs w:val="22"/>
              </w:rPr>
              <w:t>S-ACH</w:t>
            </w:r>
          </w:p>
        </w:tc>
        <w:tc>
          <w:tcPr>
            <w:tcW w:w="7279" w:type="dxa"/>
          </w:tcPr>
          <w:p w14:paraId="337AB7AF" w14:textId="3C777FBC" w:rsidR="00677EFC" w:rsidRDefault="00677EFC" w:rsidP="007830CB">
            <w:pPr>
              <w:jc w:val="both"/>
              <w:rPr>
                <w:sz w:val="22"/>
                <w:szCs w:val="22"/>
              </w:rPr>
            </w:pPr>
            <w:r>
              <w:rPr>
                <w:sz w:val="22"/>
                <w:szCs w:val="22"/>
              </w:rPr>
              <w:t>P</w:t>
            </w:r>
            <w:r w:rsidRPr="00677EFC">
              <w:rPr>
                <w:sz w:val="22"/>
                <w:szCs w:val="22"/>
              </w:rPr>
              <w:t>rocessus d’acquisition de la direction générale de l’armement</w:t>
            </w:r>
          </w:p>
        </w:tc>
      </w:tr>
      <w:tr w:rsidR="00D303D7" w:rsidRPr="00EE5FD3" w14:paraId="471638AA" w14:textId="77777777" w:rsidTr="00D303D7">
        <w:tc>
          <w:tcPr>
            <w:tcW w:w="2263" w:type="dxa"/>
          </w:tcPr>
          <w:p w14:paraId="304176D1" w14:textId="77777777" w:rsidR="00D303D7" w:rsidRPr="00EE5FD3" w:rsidRDefault="00D303D7" w:rsidP="00D303D7">
            <w:pPr>
              <w:rPr>
                <w:sz w:val="22"/>
                <w:szCs w:val="22"/>
              </w:rPr>
            </w:pPr>
            <w:r w:rsidRPr="00EE5FD3">
              <w:rPr>
                <w:sz w:val="22"/>
                <w:szCs w:val="22"/>
              </w:rPr>
              <w:t>SER </w:t>
            </w:r>
          </w:p>
        </w:tc>
        <w:tc>
          <w:tcPr>
            <w:tcW w:w="7279" w:type="dxa"/>
          </w:tcPr>
          <w:p w14:paraId="5A77F59C" w14:textId="77777777" w:rsidR="00D303D7" w:rsidRPr="00EE5FD3" w:rsidRDefault="00D303D7" w:rsidP="007830CB">
            <w:pPr>
              <w:jc w:val="both"/>
              <w:rPr>
                <w:sz w:val="22"/>
                <w:szCs w:val="22"/>
              </w:rPr>
            </w:pPr>
            <w:r w:rsidRPr="00EE5FD3">
              <w:rPr>
                <w:sz w:val="22"/>
                <w:szCs w:val="22"/>
              </w:rPr>
              <w:t>Surface Equivalente Radar</w:t>
            </w:r>
          </w:p>
        </w:tc>
      </w:tr>
      <w:tr w:rsidR="00D303D7" w:rsidRPr="00EE5FD3" w14:paraId="4BBFD574" w14:textId="77777777" w:rsidTr="00D303D7">
        <w:tc>
          <w:tcPr>
            <w:tcW w:w="2263" w:type="dxa"/>
          </w:tcPr>
          <w:p w14:paraId="3A88A72D" w14:textId="77777777" w:rsidR="00D303D7" w:rsidRPr="00EE5FD3" w:rsidRDefault="00D303D7" w:rsidP="00D303D7">
            <w:pPr>
              <w:rPr>
                <w:sz w:val="22"/>
                <w:szCs w:val="22"/>
              </w:rPr>
            </w:pPr>
            <w:r>
              <w:rPr>
                <w:sz w:val="22"/>
                <w:szCs w:val="22"/>
              </w:rPr>
              <w:t>SENTINELLES NG</w:t>
            </w:r>
          </w:p>
        </w:tc>
        <w:tc>
          <w:tcPr>
            <w:tcW w:w="7279" w:type="dxa"/>
          </w:tcPr>
          <w:p w14:paraId="278245E3" w14:textId="77777777" w:rsidR="00D303D7" w:rsidRPr="00EE5FD3" w:rsidRDefault="00D303D7" w:rsidP="007830CB">
            <w:pPr>
              <w:jc w:val="both"/>
              <w:rPr>
                <w:sz w:val="22"/>
                <w:szCs w:val="22"/>
              </w:rPr>
            </w:pPr>
            <w:r w:rsidRPr="00C325B5">
              <w:rPr>
                <w:sz w:val="22"/>
                <w:szCs w:val="22"/>
              </w:rPr>
              <w:t xml:space="preserve">Système Equipé Nouvellement de Terminaux </w:t>
            </w:r>
            <w:proofErr w:type="spellStart"/>
            <w:r w:rsidRPr="00C325B5">
              <w:rPr>
                <w:sz w:val="22"/>
                <w:szCs w:val="22"/>
              </w:rPr>
              <w:t>INformatiques</w:t>
            </w:r>
            <w:proofErr w:type="spellEnd"/>
            <w:r w:rsidRPr="00C325B5">
              <w:rPr>
                <w:sz w:val="22"/>
                <w:szCs w:val="22"/>
              </w:rPr>
              <w:t xml:space="preserve"> En </w:t>
            </w:r>
            <w:proofErr w:type="spellStart"/>
            <w:r w:rsidRPr="00C325B5">
              <w:rPr>
                <w:sz w:val="22"/>
                <w:szCs w:val="22"/>
              </w:rPr>
              <w:t>LocaLisation</w:t>
            </w:r>
            <w:proofErr w:type="spellEnd"/>
            <w:r w:rsidRPr="00C325B5">
              <w:rPr>
                <w:sz w:val="22"/>
                <w:szCs w:val="22"/>
              </w:rPr>
              <w:t xml:space="preserve"> Et Sauvegarde</w:t>
            </w:r>
            <w:r>
              <w:rPr>
                <w:sz w:val="22"/>
                <w:szCs w:val="22"/>
              </w:rPr>
              <w:t xml:space="preserve"> Nouvelle Génération</w:t>
            </w:r>
          </w:p>
        </w:tc>
      </w:tr>
      <w:tr w:rsidR="00677EFC" w:rsidRPr="00EE5FD3" w14:paraId="26C7F823" w14:textId="77777777" w:rsidTr="00D303D7">
        <w:tc>
          <w:tcPr>
            <w:tcW w:w="2263" w:type="dxa"/>
          </w:tcPr>
          <w:p w14:paraId="7F3EB023" w14:textId="332ABD63" w:rsidR="00677EFC" w:rsidRDefault="00677EFC" w:rsidP="00D303D7">
            <w:pPr>
              <w:rPr>
                <w:sz w:val="22"/>
                <w:szCs w:val="22"/>
              </w:rPr>
            </w:pPr>
            <w:r>
              <w:rPr>
                <w:sz w:val="22"/>
                <w:szCs w:val="22"/>
              </w:rPr>
              <w:t>SM</w:t>
            </w:r>
          </w:p>
        </w:tc>
        <w:tc>
          <w:tcPr>
            <w:tcW w:w="7279" w:type="dxa"/>
          </w:tcPr>
          <w:p w14:paraId="22F832F7" w14:textId="11FD22E1" w:rsidR="00677EFC" w:rsidRPr="00C325B5" w:rsidRDefault="00677EFC" w:rsidP="007830CB">
            <w:pPr>
              <w:jc w:val="both"/>
              <w:rPr>
                <w:sz w:val="22"/>
                <w:szCs w:val="22"/>
              </w:rPr>
            </w:pPr>
            <w:r>
              <w:rPr>
                <w:sz w:val="22"/>
                <w:szCs w:val="22"/>
              </w:rPr>
              <w:t>Section Marchés</w:t>
            </w:r>
          </w:p>
        </w:tc>
      </w:tr>
      <w:tr w:rsidR="00D303D7" w:rsidRPr="00EE5FD3" w14:paraId="3753C22C" w14:textId="77777777" w:rsidTr="00D303D7">
        <w:tc>
          <w:tcPr>
            <w:tcW w:w="2263" w:type="dxa"/>
          </w:tcPr>
          <w:p w14:paraId="196CA1A1" w14:textId="77777777" w:rsidR="00D303D7" w:rsidRDefault="00D303D7" w:rsidP="00D303D7">
            <w:pPr>
              <w:rPr>
                <w:sz w:val="22"/>
                <w:szCs w:val="22"/>
              </w:rPr>
            </w:pPr>
            <w:r>
              <w:rPr>
                <w:sz w:val="22"/>
                <w:szCs w:val="22"/>
              </w:rPr>
              <w:t>SSI</w:t>
            </w:r>
          </w:p>
        </w:tc>
        <w:tc>
          <w:tcPr>
            <w:tcW w:w="7279" w:type="dxa"/>
          </w:tcPr>
          <w:p w14:paraId="778152D6" w14:textId="77777777" w:rsidR="00D303D7" w:rsidRPr="00EE5FD3" w:rsidRDefault="00D303D7" w:rsidP="007830CB">
            <w:pPr>
              <w:jc w:val="both"/>
              <w:rPr>
                <w:sz w:val="22"/>
                <w:szCs w:val="22"/>
              </w:rPr>
            </w:pPr>
            <w:r>
              <w:rPr>
                <w:sz w:val="22"/>
                <w:szCs w:val="22"/>
              </w:rPr>
              <w:t>Sécurité des Systèmes d’Information</w:t>
            </w:r>
          </w:p>
        </w:tc>
      </w:tr>
      <w:tr w:rsidR="00D303D7" w:rsidRPr="00EE5FD3" w14:paraId="0ED63B78" w14:textId="77777777" w:rsidTr="00D303D7">
        <w:tc>
          <w:tcPr>
            <w:tcW w:w="2263" w:type="dxa"/>
          </w:tcPr>
          <w:p w14:paraId="234CD127" w14:textId="77777777" w:rsidR="00D303D7" w:rsidRPr="00CB6A9B" w:rsidRDefault="00D303D7" w:rsidP="00D303D7">
            <w:pPr>
              <w:rPr>
                <w:sz w:val="22"/>
                <w:szCs w:val="22"/>
              </w:rPr>
            </w:pPr>
            <w:r w:rsidRPr="00EE5FD3">
              <w:rPr>
                <w:sz w:val="22"/>
                <w:szCs w:val="22"/>
              </w:rPr>
              <w:t>ULM</w:t>
            </w:r>
          </w:p>
        </w:tc>
        <w:tc>
          <w:tcPr>
            <w:tcW w:w="7279" w:type="dxa"/>
          </w:tcPr>
          <w:p w14:paraId="55007D5D" w14:textId="77777777" w:rsidR="00D303D7" w:rsidRPr="00CB6A9B" w:rsidRDefault="00D303D7" w:rsidP="007830CB">
            <w:pPr>
              <w:pStyle w:val="Titreindex"/>
              <w:rPr>
                <w:rFonts w:ascii="Marianne" w:hAnsi="Marianne"/>
                <w:sz w:val="22"/>
                <w:szCs w:val="22"/>
              </w:rPr>
            </w:pPr>
            <w:r w:rsidRPr="00CB6A9B">
              <w:rPr>
                <w:rFonts w:ascii="Marianne" w:hAnsi="Marianne"/>
                <w:sz w:val="22"/>
                <w:szCs w:val="22"/>
              </w:rPr>
              <w:t>Ultra Léger Motorisé</w:t>
            </w:r>
          </w:p>
        </w:tc>
      </w:tr>
    </w:tbl>
    <w:p w14:paraId="4117ED49" w14:textId="4D168960" w:rsidR="00B41950" w:rsidRDefault="00B41950" w:rsidP="00C11C3C">
      <w:pPr>
        <w:rPr>
          <w:szCs w:val="22"/>
        </w:rPr>
      </w:pPr>
    </w:p>
    <w:p w14:paraId="30FCC4FC" w14:textId="77777777" w:rsidR="00B41950" w:rsidRDefault="00B41950" w:rsidP="00C11C3C">
      <w:pPr>
        <w:rPr>
          <w:szCs w:val="22"/>
        </w:rPr>
        <w:sectPr w:rsidR="00B41950" w:rsidSect="00AB787E">
          <w:headerReference w:type="default" r:id="rId12"/>
          <w:footerReference w:type="default" r:id="rId13"/>
          <w:headerReference w:type="first" r:id="rId14"/>
          <w:footerReference w:type="first" r:id="rId15"/>
          <w:pgSz w:w="11906" w:h="16838" w:code="9"/>
          <w:pgMar w:top="709" w:right="964" w:bottom="993" w:left="964" w:header="964" w:footer="964" w:gutter="0"/>
          <w:cols w:space="720"/>
          <w:titlePg/>
          <w:docGrid w:linePitch="272"/>
        </w:sectPr>
      </w:pPr>
    </w:p>
    <w:p w14:paraId="115B1EE1" w14:textId="05232F0F" w:rsidR="00B41950" w:rsidRPr="007830CB" w:rsidRDefault="00B41950" w:rsidP="009B137F">
      <w:pPr>
        <w:pStyle w:val="Titre1"/>
        <w:keepNext/>
        <w:numPr>
          <w:ilvl w:val="0"/>
          <w:numId w:val="0"/>
        </w:numPr>
        <w:spacing w:after="120"/>
        <w:ind w:left="432"/>
        <w:jc w:val="center"/>
      </w:pPr>
      <w:bookmarkStart w:id="68" w:name="_Toc110263718"/>
      <w:r w:rsidRPr="007830CB">
        <w:lastRenderedPageBreak/>
        <w:t>Annexe</w:t>
      </w:r>
      <w:bookmarkEnd w:id="68"/>
    </w:p>
    <w:tbl>
      <w:tblPr>
        <w:tblStyle w:val="Grilledutableau"/>
        <w:tblW w:w="15163" w:type="dxa"/>
        <w:tblLook w:val="04A0" w:firstRow="1" w:lastRow="0" w:firstColumn="1" w:lastColumn="0" w:noHBand="0" w:noVBand="1"/>
      </w:tblPr>
      <w:tblGrid>
        <w:gridCol w:w="7792"/>
        <w:gridCol w:w="3260"/>
        <w:gridCol w:w="4111"/>
      </w:tblGrid>
      <w:tr w:rsidR="00B41950" w:rsidRPr="009B137F" w14:paraId="5790675D" w14:textId="77777777" w:rsidTr="006D476E">
        <w:tc>
          <w:tcPr>
            <w:tcW w:w="7792" w:type="dxa"/>
            <w:shd w:val="clear" w:color="auto" w:fill="A6A6A6" w:themeFill="background1" w:themeFillShade="A6"/>
            <w:vAlign w:val="center"/>
          </w:tcPr>
          <w:p w14:paraId="267D5A70" w14:textId="33131EF5" w:rsidR="00B41950" w:rsidRPr="009B137F" w:rsidRDefault="00B41950" w:rsidP="009917E9">
            <w:pPr>
              <w:jc w:val="center"/>
              <w:rPr>
                <w:b/>
              </w:rPr>
            </w:pPr>
            <w:r w:rsidRPr="009B137F">
              <w:rPr>
                <w:b/>
              </w:rPr>
              <w:t>Solution(s) technique(s) disponible(s)</w:t>
            </w:r>
          </w:p>
        </w:tc>
        <w:tc>
          <w:tcPr>
            <w:tcW w:w="3260" w:type="dxa"/>
            <w:shd w:val="clear" w:color="auto" w:fill="A6A6A6" w:themeFill="background1" w:themeFillShade="A6"/>
            <w:vAlign w:val="center"/>
          </w:tcPr>
          <w:p w14:paraId="3203488A" w14:textId="0EA7D9F6" w:rsidR="00B41950" w:rsidRPr="009B137F" w:rsidRDefault="00B41950" w:rsidP="009917E9">
            <w:pPr>
              <w:jc w:val="center"/>
              <w:rPr>
                <w:b/>
              </w:rPr>
            </w:pPr>
            <w:r w:rsidRPr="009B137F">
              <w:rPr>
                <w:b/>
              </w:rPr>
              <w:t>Réponse</w:t>
            </w:r>
            <w:r w:rsidR="009917E9" w:rsidRPr="009B137F">
              <w:rPr>
                <w:b/>
              </w:rPr>
              <w:t>, caractéristiques</w:t>
            </w:r>
          </w:p>
        </w:tc>
        <w:tc>
          <w:tcPr>
            <w:tcW w:w="4111" w:type="dxa"/>
            <w:shd w:val="clear" w:color="auto" w:fill="A6A6A6" w:themeFill="background1" w:themeFillShade="A6"/>
            <w:vAlign w:val="center"/>
          </w:tcPr>
          <w:p w14:paraId="4302A568" w14:textId="62D9276D" w:rsidR="00B41950" w:rsidRPr="009B137F" w:rsidRDefault="00B41950" w:rsidP="009917E9">
            <w:pPr>
              <w:jc w:val="center"/>
              <w:rPr>
                <w:b/>
              </w:rPr>
            </w:pPr>
            <w:r w:rsidRPr="009B137F">
              <w:rPr>
                <w:b/>
              </w:rPr>
              <w:t>Explications, détails, références, exemples, renvoi à la présentation technique</w:t>
            </w:r>
          </w:p>
        </w:tc>
      </w:tr>
      <w:tr w:rsidR="00B41950" w:rsidRPr="009B137F" w14:paraId="53FEE0B7" w14:textId="77777777" w:rsidTr="006D476E">
        <w:tc>
          <w:tcPr>
            <w:tcW w:w="7792" w:type="dxa"/>
          </w:tcPr>
          <w:p w14:paraId="0903D26B" w14:textId="77777777" w:rsidR="00DB3AAC" w:rsidRPr="009B137F" w:rsidRDefault="00B41950" w:rsidP="007830CB">
            <w:pPr>
              <w:jc w:val="both"/>
              <w:rPr>
                <w:sz w:val="19"/>
                <w:szCs w:val="19"/>
              </w:rPr>
            </w:pPr>
            <w:r w:rsidRPr="009B137F">
              <w:rPr>
                <w:sz w:val="19"/>
                <w:szCs w:val="19"/>
              </w:rPr>
              <w:t>Nom de la solution</w:t>
            </w:r>
          </w:p>
          <w:p w14:paraId="04419ACB" w14:textId="3FE9503D" w:rsidR="00DB3AAC" w:rsidRPr="009B137F" w:rsidRDefault="00DB3AAC" w:rsidP="007830CB">
            <w:pPr>
              <w:pStyle w:val="Paragraphedeliste"/>
              <w:numPr>
                <w:ilvl w:val="0"/>
                <w:numId w:val="7"/>
              </w:numPr>
              <w:jc w:val="both"/>
              <w:rPr>
                <w:sz w:val="19"/>
                <w:szCs w:val="19"/>
              </w:rPr>
            </w:pPr>
            <w:r w:rsidRPr="009B137F">
              <w:rPr>
                <w:sz w:val="19"/>
                <w:szCs w:val="19"/>
              </w:rPr>
              <w:t>Proposition d’upgrade</w:t>
            </w:r>
            <w:r w:rsidR="007830CB" w:rsidRPr="009B137F">
              <w:rPr>
                <w:sz w:val="19"/>
                <w:szCs w:val="19"/>
              </w:rPr>
              <w:t>,</w:t>
            </w:r>
          </w:p>
          <w:p w14:paraId="59DA39CB" w14:textId="553529A6" w:rsidR="00B41950" w:rsidRPr="009B137F" w:rsidRDefault="00DB3AAC" w:rsidP="007830CB">
            <w:pPr>
              <w:pStyle w:val="Paragraphedeliste"/>
              <w:numPr>
                <w:ilvl w:val="0"/>
                <w:numId w:val="7"/>
              </w:numPr>
              <w:jc w:val="both"/>
              <w:rPr>
                <w:sz w:val="19"/>
                <w:szCs w:val="19"/>
              </w:rPr>
            </w:pPr>
            <w:r w:rsidRPr="009B137F">
              <w:rPr>
                <w:sz w:val="19"/>
                <w:szCs w:val="19"/>
              </w:rPr>
              <w:t>Remplacement des moyens actuels</w:t>
            </w:r>
            <w:r w:rsidR="007830CB" w:rsidRPr="009B137F">
              <w:rPr>
                <w:sz w:val="19"/>
                <w:szCs w:val="19"/>
              </w:rPr>
              <w:t>.</w:t>
            </w:r>
          </w:p>
        </w:tc>
        <w:tc>
          <w:tcPr>
            <w:tcW w:w="3260" w:type="dxa"/>
          </w:tcPr>
          <w:p w14:paraId="23E806E0" w14:textId="77777777" w:rsidR="00B41950" w:rsidRPr="009B137F" w:rsidRDefault="00B41950" w:rsidP="00C11C3C">
            <w:pPr>
              <w:rPr>
                <w:sz w:val="19"/>
                <w:szCs w:val="19"/>
              </w:rPr>
            </w:pPr>
          </w:p>
        </w:tc>
        <w:tc>
          <w:tcPr>
            <w:tcW w:w="4111" w:type="dxa"/>
          </w:tcPr>
          <w:p w14:paraId="175C88F5" w14:textId="77777777" w:rsidR="00B41950" w:rsidRPr="009B137F" w:rsidRDefault="00B41950" w:rsidP="00C11C3C">
            <w:pPr>
              <w:rPr>
                <w:sz w:val="19"/>
                <w:szCs w:val="19"/>
              </w:rPr>
            </w:pPr>
          </w:p>
        </w:tc>
      </w:tr>
      <w:tr w:rsidR="00B41950" w:rsidRPr="009B137F" w14:paraId="3A505A19" w14:textId="77777777" w:rsidTr="006D476E">
        <w:tc>
          <w:tcPr>
            <w:tcW w:w="7792" w:type="dxa"/>
          </w:tcPr>
          <w:p w14:paraId="6580D65D" w14:textId="77777777" w:rsidR="00EC785E" w:rsidRPr="009B137F" w:rsidRDefault="00B41950" w:rsidP="007830CB">
            <w:pPr>
              <w:jc w:val="both"/>
              <w:rPr>
                <w:sz w:val="19"/>
                <w:szCs w:val="19"/>
              </w:rPr>
            </w:pPr>
            <w:r w:rsidRPr="009B137F">
              <w:rPr>
                <w:sz w:val="19"/>
                <w:szCs w:val="19"/>
              </w:rPr>
              <w:t>Maturité</w:t>
            </w:r>
          </w:p>
          <w:p w14:paraId="7E77879F" w14:textId="485FD011" w:rsidR="00EC785E" w:rsidRPr="009B137F" w:rsidRDefault="00EC785E" w:rsidP="007830CB">
            <w:pPr>
              <w:pStyle w:val="Paragraphedeliste"/>
              <w:numPr>
                <w:ilvl w:val="0"/>
                <w:numId w:val="7"/>
              </w:numPr>
              <w:jc w:val="both"/>
              <w:rPr>
                <w:sz w:val="19"/>
                <w:szCs w:val="19"/>
              </w:rPr>
            </w:pPr>
            <w:r w:rsidRPr="009B137F">
              <w:rPr>
                <w:sz w:val="19"/>
                <w:szCs w:val="19"/>
              </w:rPr>
              <w:t>P</w:t>
            </w:r>
            <w:r w:rsidR="00B41950" w:rsidRPr="009B137F">
              <w:rPr>
                <w:sz w:val="19"/>
                <w:szCs w:val="19"/>
              </w:rPr>
              <w:t>roduit sur étagère</w:t>
            </w:r>
            <w:r w:rsidRPr="009B137F">
              <w:rPr>
                <w:rFonts w:ascii="Calibri" w:hAnsi="Calibri" w:cs="Calibri"/>
                <w:sz w:val="19"/>
                <w:szCs w:val="19"/>
              </w:rPr>
              <w:t> </w:t>
            </w:r>
            <w:r w:rsidRPr="009B137F">
              <w:rPr>
                <w:sz w:val="19"/>
                <w:szCs w:val="19"/>
              </w:rPr>
              <w:t>?</w:t>
            </w:r>
          </w:p>
          <w:p w14:paraId="1F7DB67A" w14:textId="40C47FB5" w:rsidR="00B41950" w:rsidRPr="009B137F" w:rsidRDefault="00EC785E" w:rsidP="007830CB">
            <w:pPr>
              <w:pStyle w:val="Paragraphedeliste"/>
              <w:numPr>
                <w:ilvl w:val="0"/>
                <w:numId w:val="7"/>
              </w:numPr>
              <w:jc w:val="both"/>
              <w:rPr>
                <w:sz w:val="19"/>
                <w:szCs w:val="19"/>
              </w:rPr>
            </w:pPr>
            <w:r w:rsidRPr="009B137F">
              <w:rPr>
                <w:sz w:val="19"/>
                <w:szCs w:val="19"/>
              </w:rPr>
              <w:t>E</w:t>
            </w:r>
            <w:r w:rsidR="00B41950" w:rsidRPr="009B137F">
              <w:rPr>
                <w:sz w:val="19"/>
                <w:szCs w:val="19"/>
              </w:rPr>
              <w:t>tendue</w:t>
            </w:r>
            <w:r w:rsidRPr="009B137F">
              <w:rPr>
                <w:sz w:val="19"/>
                <w:szCs w:val="19"/>
              </w:rPr>
              <w:t xml:space="preserve"> du marché</w:t>
            </w:r>
            <w:r w:rsidR="007830CB" w:rsidRPr="009B137F">
              <w:rPr>
                <w:sz w:val="19"/>
                <w:szCs w:val="19"/>
              </w:rPr>
              <w:t>,</w:t>
            </w:r>
          </w:p>
          <w:p w14:paraId="30F03884" w14:textId="1C6FD57A" w:rsidR="00EC785E" w:rsidRPr="009B137F" w:rsidRDefault="00EC785E" w:rsidP="007830CB">
            <w:pPr>
              <w:pStyle w:val="Paragraphedeliste"/>
              <w:numPr>
                <w:ilvl w:val="0"/>
                <w:numId w:val="7"/>
              </w:numPr>
              <w:jc w:val="both"/>
              <w:rPr>
                <w:sz w:val="19"/>
                <w:szCs w:val="19"/>
              </w:rPr>
            </w:pPr>
            <w:r w:rsidRPr="009B137F">
              <w:rPr>
                <w:sz w:val="19"/>
                <w:szCs w:val="19"/>
              </w:rPr>
              <w:t>Nombre d’unités vendues sur les 10 dernières années</w:t>
            </w:r>
            <w:r w:rsidR="007830CB" w:rsidRPr="009B137F">
              <w:rPr>
                <w:sz w:val="19"/>
                <w:szCs w:val="19"/>
              </w:rPr>
              <w:t>,</w:t>
            </w:r>
          </w:p>
          <w:p w14:paraId="73FFB1C8" w14:textId="47690818" w:rsidR="009917E9" w:rsidRPr="009B137F" w:rsidRDefault="009917E9" w:rsidP="007830CB">
            <w:pPr>
              <w:pStyle w:val="Paragraphedeliste"/>
              <w:numPr>
                <w:ilvl w:val="0"/>
                <w:numId w:val="7"/>
              </w:numPr>
              <w:jc w:val="both"/>
              <w:rPr>
                <w:sz w:val="19"/>
                <w:szCs w:val="19"/>
              </w:rPr>
            </w:pPr>
            <w:r w:rsidRPr="009B137F">
              <w:rPr>
                <w:sz w:val="19"/>
                <w:szCs w:val="19"/>
              </w:rPr>
              <w:t>Nombre d’unités maintenues</w:t>
            </w:r>
            <w:r w:rsidR="007830CB" w:rsidRPr="009B137F">
              <w:rPr>
                <w:sz w:val="19"/>
                <w:szCs w:val="19"/>
              </w:rPr>
              <w:t>.</w:t>
            </w:r>
          </w:p>
        </w:tc>
        <w:tc>
          <w:tcPr>
            <w:tcW w:w="3260" w:type="dxa"/>
          </w:tcPr>
          <w:p w14:paraId="335435AD" w14:textId="77777777" w:rsidR="00B41950" w:rsidRPr="009B137F" w:rsidRDefault="00B41950" w:rsidP="00C11C3C">
            <w:pPr>
              <w:rPr>
                <w:sz w:val="19"/>
                <w:szCs w:val="19"/>
              </w:rPr>
            </w:pPr>
          </w:p>
        </w:tc>
        <w:tc>
          <w:tcPr>
            <w:tcW w:w="4111" w:type="dxa"/>
          </w:tcPr>
          <w:p w14:paraId="409BF69A" w14:textId="77777777" w:rsidR="00B41950" w:rsidRPr="009B137F" w:rsidRDefault="00B41950" w:rsidP="00C11C3C">
            <w:pPr>
              <w:rPr>
                <w:sz w:val="19"/>
                <w:szCs w:val="19"/>
              </w:rPr>
            </w:pPr>
          </w:p>
        </w:tc>
      </w:tr>
      <w:tr w:rsidR="00B41950" w:rsidRPr="009B137F" w14:paraId="3200BC46" w14:textId="77777777" w:rsidTr="006D476E">
        <w:tc>
          <w:tcPr>
            <w:tcW w:w="7792" w:type="dxa"/>
          </w:tcPr>
          <w:p w14:paraId="379D36FE" w14:textId="38E92C95" w:rsidR="00B41950" w:rsidRPr="009B137F" w:rsidRDefault="00DB3AAC" w:rsidP="007830CB">
            <w:pPr>
              <w:jc w:val="both"/>
              <w:rPr>
                <w:sz w:val="19"/>
                <w:szCs w:val="19"/>
              </w:rPr>
            </w:pPr>
            <w:r w:rsidRPr="009B137F">
              <w:rPr>
                <w:sz w:val="19"/>
                <w:szCs w:val="19"/>
              </w:rPr>
              <w:t>Description synthétique</w:t>
            </w:r>
            <w:r w:rsidR="007830CB" w:rsidRPr="009B137F">
              <w:rPr>
                <w:sz w:val="19"/>
                <w:szCs w:val="19"/>
              </w:rPr>
              <w:t>.</w:t>
            </w:r>
          </w:p>
        </w:tc>
        <w:tc>
          <w:tcPr>
            <w:tcW w:w="3260" w:type="dxa"/>
          </w:tcPr>
          <w:p w14:paraId="255373CF" w14:textId="77777777" w:rsidR="00B41950" w:rsidRPr="009B137F" w:rsidRDefault="00B41950" w:rsidP="00C11C3C">
            <w:pPr>
              <w:rPr>
                <w:sz w:val="19"/>
                <w:szCs w:val="19"/>
              </w:rPr>
            </w:pPr>
          </w:p>
        </w:tc>
        <w:tc>
          <w:tcPr>
            <w:tcW w:w="4111" w:type="dxa"/>
          </w:tcPr>
          <w:p w14:paraId="0D8E9542" w14:textId="77777777" w:rsidR="00B41950" w:rsidRPr="009B137F" w:rsidRDefault="00B41950" w:rsidP="00C11C3C">
            <w:pPr>
              <w:rPr>
                <w:sz w:val="19"/>
                <w:szCs w:val="19"/>
              </w:rPr>
            </w:pPr>
          </w:p>
        </w:tc>
      </w:tr>
      <w:tr w:rsidR="009917E9" w:rsidRPr="009B137F" w14:paraId="4A15E40E" w14:textId="77777777" w:rsidTr="006D476E">
        <w:tc>
          <w:tcPr>
            <w:tcW w:w="7792" w:type="dxa"/>
          </w:tcPr>
          <w:p w14:paraId="4293ACEA" w14:textId="24301BC7" w:rsidR="009917E9" w:rsidRPr="009B137F" w:rsidRDefault="009917E9" w:rsidP="007830CB">
            <w:pPr>
              <w:jc w:val="both"/>
              <w:rPr>
                <w:sz w:val="19"/>
                <w:szCs w:val="19"/>
              </w:rPr>
            </w:pPr>
            <w:r w:rsidRPr="009B137F">
              <w:rPr>
                <w:sz w:val="19"/>
                <w:szCs w:val="19"/>
              </w:rPr>
              <w:t xml:space="preserve">Dispositifs concourant à la </w:t>
            </w:r>
            <w:proofErr w:type="spellStart"/>
            <w:r w:rsidRPr="009B137F">
              <w:rPr>
                <w:sz w:val="19"/>
                <w:szCs w:val="19"/>
              </w:rPr>
              <w:t>cybersécurité</w:t>
            </w:r>
            <w:proofErr w:type="spellEnd"/>
            <w:r w:rsidR="007830CB" w:rsidRPr="009B137F">
              <w:rPr>
                <w:sz w:val="19"/>
                <w:szCs w:val="19"/>
              </w:rPr>
              <w:t>.</w:t>
            </w:r>
          </w:p>
        </w:tc>
        <w:tc>
          <w:tcPr>
            <w:tcW w:w="3260" w:type="dxa"/>
          </w:tcPr>
          <w:p w14:paraId="365D552A" w14:textId="77777777" w:rsidR="009917E9" w:rsidRPr="009B137F" w:rsidRDefault="009917E9" w:rsidP="00C11C3C">
            <w:pPr>
              <w:rPr>
                <w:sz w:val="19"/>
                <w:szCs w:val="19"/>
              </w:rPr>
            </w:pPr>
          </w:p>
        </w:tc>
        <w:tc>
          <w:tcPr>
            <w:tcW w:w="4111" w:type="dxa"/>
          </w:tcPr>
          <w:p w14:paraId="35990307" w14:textId="77777777" w:rsidR="009917E9" w:rsidRPr="009B137F" w:rsidRDefault="009917E9" w:rsidP="00C11C3C">
            <w:pPr>
              <w:rPr>
                <w:sz w:val="19"/>
                <w:szCs w:val="19"/>
              </w:rPr>
            </w:pPr>
          </w:p>
        </w:tc>
      </w:tr>
      <w:tr w:rsidR="00F6419E" w:rsidRPr="009B137F" w14:paraId="2BF99034" w14:textId="77777777" w:rsidTr="006D476E">
        <w:tc>
          <w:tcPr>
            <w:tcW w:w="7792" w:type="dxa"/>
          </w:tcPr>
          <w:p w14:paraId="38A9ABE8" w14:textId="191D2BF1" w:rsidR="00F6419E" w:rsidRPr="009B137F" w:rsidRDefault="00F6419E" w:rsidP="007830CB">
            <w:pPr>
              <w:jc w:val="both"/>
              <w:rPr>
                <w:sz w:val="19"/>
                <w:szCs w:val="19"/>
              </w:rPr>
            </w:pPr>
            <w:r w:rsidRPr="009B137F">
              <w:rPr>
                <w:sz w:val="19"/>
                <w:szCs w:val="19"/>
              </w:rPr>
              <w:t>Format informatique des données métier (en sortie système)</w:t>
            </w:r>
          </w:p>
        </w:tc>
        <w:tc>
          <w:tcPr>
            <w:tcW w:w="3260" w:type="dxa"/>
          </w:tcPr>
          <w:p w14:paraId="6034A524" w14:textId="77777777" w:rsidR="00F6419E" w:rsidRPr="009B137F" w:rsidRDefault="00F6419E" w:rsidP="00C11C3C">
            <w:pPr>
              <w:rPr>
                <w:sz w:val="19"/>
                <w:szCs w:val="19"/>
              </w:rPr>
            </w:pPr>
          </w:p>
        </w:tc>
        <w:tc>
          <w:tcPr>
            <w:tcW w:w="4111" w:type="dxa"/>
          </w:tcPr>
          <w:p w14:paraId="5EB04951" w14:textId="77777777" w:rsidR="00F6419E" w:rsidRPr="009B137F" w:rsidRDefault="00F6419E" w:rsidP="00C11C3C">
            <w:pPr>
              <w:rPr>
                <w:sz w:val="19"/>
                <w:szCs w:val="19"/>
              </w:rPr>
            </w:pPr>
          </w:p>
        </w:tc>
      </w:tr>
      <w:tr w:rsidR="00B41950" w:rsidRPr="009B137F" w14:paraId="37AC794C" w14:textId="77777777" w:rsidTr="006D476E">
        <w:tc>
          <w:tcPr>
            <w:tcW w:w="7792" w:type="dxa"/>
          </w:tcPr>
          <w:p w14:paraId="6143A537" w14:textId="7501D2E5" w:rsidR="00B41950" w:rsidRPr="009B137F" w:rsidRDefault="00DB3AAC" w:rsidP="007830CB">
            <w:pPr>
              <w:jc w:val="both"/>
              <w:rPr>
                <w:sz w:val="19"/>
                <w:szCs w:val="19"/>
              </w:rPr>
            </w:pPr>
            <w:r w:rsidRPr="009B137F">
              <w:rPr>
                <w:sz w:val="19"/>
                <w:szCs w:val="19"/>
              </w:rPr>
              <w:t>Classe de coût d’acquisition</w:t>
            </w:r>
            <w:r w:rsidR="00EC785E" w:rsidRPr="009B137F">
              <w:rPr>
                <w:sz w:val="19"/>
                <w:szCs w:val="19"/>
              </w:rPr>
              <w:t xml:space="preserve"> de la solution (upgrade ou remplacement)</w:t>
            </w:r>
            <w:r w:rsidR="009917E9" w:rsidRPr="009B137F">
              <w:rPr>
                <w:sz w:val="19"/>
                <w:szCs w:val="19"/>
              </w:rPr>
              <w:t>. Préciser le périmètre</w:t>
            </w:r>
            <w:r w:rsidR="007830CB" w:rsidRPr="009B137F">
              <w:rPr>
                <w:sz w:val="19"/>
                <w:szCs w:val="19"/>
              </w:rPr>
              <w:t>.</w:t>
            </w:r>
          </w:p>
        </w:tc>
        <w:tc>
          <w:tcPr>
            <w:tcW w:w="3260" w:type="dxa"/>
          </w:tcPr>
          <w:p w14:paraId="7B261C5F" w14:textId="77777777" w:rsidR="00B41950" w:rsidRPr="009B137F" w:rsidRDefault="00B41950" w:rsidP="00C11C3C">
            <w:pPr>
              <w:rPr>
                <w:sz w:val="19"/>
                <w:szCs w:val="19"/>
              </w:rPr>
            </w:pPr>
          </w:p>
        </w:tc>
        <w:tc>
          <w:tcPr>
            <w:tcW w:w="4111" w:type="dxa"/>
          </w:tcPr>
          <w:p w14:paraId="001B7036" w14:textId="77777777" w:rsidR="00B41950" w:rsidRPr="009B137F" w:rsidRDefault="00B41950" w:rsidP="00C11C3C">
            <w:pPr>
              <w:rPr>
                <w:sz w:val="19"/>
                <w:szCs w:val="19"/>
              </w:rPr>
            </w:pPr>
          </w:p>
        </w:tc>
      </w:tr>
      <w:tr w:rsidR="00B41950" w:rsidRPr="009B137F" w14:paraId="3E698F50" w14:textId="77777777" w:rsidTr="006D476E">
        <w:tc>
          <w:tcPr>
            <w:tcW w:w="7792" w:type="dxa"/>
          </w:tcPr>
          <w:p w14:paraId="6EB61C7E" w14:textId="5E8FB1FE" w:rsidR="00B41950" w:rsidRPr="009B137F" w:rsidRDefault="00DB3AAC" w:rsidP="007830CB">
            <w:pPr>
              <w:jc w:val="both"/>
              <w:rPr>
                <w:sz w:val="19"/>
                <w:szCs w:val="19"/>
              </w:rPr>
            </w:pPr>
            <w:r w:rsidRPr="009B137F">
              <w:rPr>
                <w:sz w:val="19"/>
                <w:szCs w:val="19"/>
              </w:rPr>
              <w:t>Classe de coût annuel pour une durée d’exploitation sur 20 ans</w:t>
            </w:r>
            <w:r w:rsidR="007830CB" w:rsidRPr="009B137F">
              <w:rPr>
                <w:sz w:val="19"/>
                <w:szCs w:val="19"/>
              </w:rPr>
              <w:t>.</w:t>
            </w:r>
          </w:p>
        </w:tc>
        <w:tc>
          <w:tcPr>
            <w:tcW w:w="3260" w:type="dxa"/>
          </w:tcPr>
          <w:p w14:paraId="5B700BBA" w14:textId="77777777" w:rsidR="00B41950" w:rsidRPr="009B137F" w:rsidRDefault="00B41950" w:rsidP="00C11C3C">
            <w:pPr>
              <w:rPr>
                <w:sz w:val="19"/>
                <w:szCs w:val="19"/>
              </w:rPr>
            </w:pPr>
          </w:p>
        </w:tc>
        <w:tc>
          <w:tcPr>
            <w:tcW w:w="4111" w:type="dxa"/>
          </w:tcPr>
          <w:p w14:paraId="747EC572" w14:textId="77777777" w:rsidR="00B41950" w:rsidRPr="009B137F" w:rsidRDefault="00B41950" w:rsidP="00C11C3C">
            <w:pPr>
              <w:rPr>
                <w:sz w:val="19"/>
                <w:szCs w:val="19"/>
              </w:rPr>
            </w:pPr>
          </w:p>
        </w:tc>
      </w:tr>
      <w:tr w:rsidR="00DB3AAC" w:rsidRPr="009B137F" w14:paraId="1D42D436" w14:textId="77777777" w:rsidTr="006D476E">
        <w:tc>
          <w:tcPr>
            <w:tcW w:w="7792" w:type="dxa"/>
          </w:tcPr>
          <w:p w14:paraId="7AEF1728" w14:textId="2913ED20" w:rsidR="00DB3AAC" w:rsidRPr="009B137F" w:rsidRDefault="00DB3AAC" w:rsidP="007830CB">
            <w:pPr>
              <w:jc w:val="both"/>
              <w:rPr>
                <w:sz w:val="19"/>
                <w:szCs w:val="19"/>
              </w:rPr>
            </w:pPr>
            <w:r w:rsidRPr="009B137F">
              <w:rPr>
                <w:sz w:val="19"/>
                <w:szCs w:val="19"/>
              </w:rPr>
              <w:t>Délai d’approvisionnement</w:t>
            </w:r>
          </w:p>
        </w:tc>
        <w:tc>
          <w:tcPr>
            <w:tcW w:w="3260" w:type="dxa"/>
          </w:tcPr>
          <w:p w14:paraId="4158590F" w14:textId="77777777" w:rsidR="00DB3AAC" w:rsidRPr="009B137F" w:rsidRDefault="00DB3AAC" w:rsidP="00C11C3C">
            <w:pPr>
              <w:rPr>
                <w:sz w:val="19"/>
                <w:szCs w:val="19"/>
              </w:rPr>
            </w:pPr>
          </w:p>
        </w:tc>
        <w:tc>
          <w:tcPr>
            <w:tcW w:w="4111" w:type="dxa"/>
          </w:tcPr>
          <w:p w14:paraId="755D7448" w14:textId="77777777" w:rsidR="00DB3AAC" w:rsidRPr="009B137F" w:rsidRDefault="00DB3AAC" w:rsidP="00C11C3C">
            <w:pPr>
              <w:rPr>
                <w:sz w:val="19"/>
                <w:szCs w:val="19"/>
              </w:rPr>
            </w:pPr>
          </w:p>
        </w:tc>
      </w:tr>
      <w:tr w:rsidR="00DB3AAC" w:rsidRPr="009B137F" w14:paraId="1A2344DC" w14:textId="77777777" w:rsidTr="006D476E">
        <w:tc>
          <w:tcPr>
            <w:tcW w:w="7792" w:type="dxa"/>
          </w:tcPr>
          <w:p w14:paraId="566F4710" w14:textId="77777777" w:rsidR="00DB3AAC" w:rsidRPr="009B137F" w:rsidRDefault="00DB3AAC" w:rsidP="007830CB">
            <w:pPr>
              <w:jc w:val="both"/>
              <w:rPr>
                <w:sz w:val="19"/>
                <w:szCs w:val="19"/>
              </w:rPr>
            </w:pPr>
            <w:r w:rsidRPr="009B137F">
              <w:rPr>
                <w:sz w:val="19"/>
                <w:szCs w:val="19"/>
              </w:rPr>
              <w:t>Durée</w:t>
            </w:r>
            <w:r w:rsidR="00EC785E" w:rsidRPr="009B137F">
              <w:rPr>
                <w:sz w:val="19"/>
                <w:szCs w:val="19"/>
              </w:rPr>
              <w:t xml:space="preserve"> de déploiement de la solution</w:t>
            </w:r>
          </w:p>
          <w:p w14:paraId="2809645A" w14:textId="745F1093" w:rsidR="00EC785E" w:rsidRPr="009B137F" w:rsidRDefault="00EC785E" w:rsidP="007830CB">
            <w:pPr>
              <w:pStyle w:val="Paragraphedeliste"/>
              <w:numPr>
                <w:ilvl w:val="0"/>
                <w:numId w:val="7"/>
              </w:numPr>
              <w:jc w:val="both"/>
              <w:rPr>
                <w:sz w:val="19"/>
                <w:szCs w:val="19"/>
              </w:rPr>
            </w:pPr>
            <w:r w:rsidRPr="009B137F">
              <w:rPr>
                <w:sz w:val="19"/>
                <w:szCs w:val="19"/>
              </w:rPr>
              <w:t>Indiquer la durée d’interruption du service radar</w:t>
            </w:r>
            <w:r w:rsidR="007830CB" w:rsidRPr="009B137F">
              <w:rPr>
                <w:sz w:val="19"/>
                <w:szCs w:val="19"/>
              </w:rPr>
              <w:t>.</w:t>
            </w:r>
          </w:p>
        </w:tc>
        <w:tc>
          <w:tcPr>
            <w:tcW w:w="3260" w:type="dxa"/>
          </w:tcPr>
          <w:p w14:paraId="0B5B9FF9" w14:textId="77777777" w:rsidR="00DB3AAC" w:rsidRPr="009B137F" w:rsidRDefault="00DB3AAC" w:rsidP="00C11C3C">
            <w:pPr>
              <w:rPr>
                <w:sz w:val="19"/>
                <w:szCs w:val="19"/>
              </w:rPr>
            </w:pPr>
          </w:p>
        </w:tc>
        <w:tc>
          <w:tcPr>
            <w:tcW w:w="4111" w:type="dxa"/>
          </w:tcPr>
          <w:p w14:paraId="5514CDAD" w14:textId="77777777" w:rsidR="00DB3AAC" w:rsidRPr="009B137F" w:rsidRDefault="00DB3AAC" w:rsidP="00C11C3C">
            <w:pPr>
              <w:rPr>
                <w:sz w:val="19"/>
                <w:szCs w:val="19"/>
              </w:rPr>
            </w:pPr>
          </w:p>
        </w:tc>
      </w:tr>
      <w:tr w:rsidR="00DB3AAC" w:rsidRPr="009B137F" w14:paraId="3CEC96BA" w14:textId="77777777" w:rsidTr="006D476E">
        <w:tc>
          <w:tcPr>
            <w:tcW w:w="7792" w:type="dxa"/>
          </w:tcPr>
          <w:p w14:paraId="3D4E8435" w14:textId="77777777" w:rsidR="00DB3AAC" w:rsidRPr="009B137F" w:rsidRDefault="00DB3AAC" w:rsidP="007830CB">
            <w:pPr>
              <w:jc w:val="both"/>
              <w:rPr>
                <w:sz w:val="19"/>
                <w:szCs w:val="19"/>
              </w:rPr>
            </w:pPr>
            <w:r w:rsidRPr="009B137F">
              <w:rPr>
                <w:sz w:val="19"/>
                <w:szCs w:val="19"/>
              </w:rPr>
              <w:t>Maintenabilité</w:t>
            </w:r>
            <w:r w:rsidRPr="009B137F">
              <w:rPr>
                <w:rFonts w:ascii="Calibri" w:hAnsi="Calibri" w:cs="Calibri"/>
                <w:sz w:val="19"/>
                <w:szCs w:val="19"/>
              </w:rPr>
              <w:t> </w:t>
            </w:r>
            <w:r w:rsidRPr="009B137F">
              <w:rPr>
                <w:sz w:val="19"/>
                <w:szCs w:val="19"/>
              </w:rPr>
              <w:t>:</w:t>
            </w:r>
          </w:p>
          <w:p w14:paraId="4C23282C" w14:textId="1619DFA6" w:rsidR="00DB3AAC" w:rsidRPr="009B137F" w:rsidRDefault="00DB3AAC" w:rsidP="007830CB">
            <w:pPr>
              <w:pStyle w:val="Paragraphedeliste"/>
              <w:numPr>
                <w:ilvl w:val="0"/>
                <w:numId w:val="7"/>
              </w:numPr>
              <w:jc w:val="both"/>
              <w:rPr>
                <w:sz w:val="19"/>
                <w:szCs w:val="19"/>
              </w:rPr>
            </w:pPr>
            <w:r w:rsidRPr="009B137F">
              <w:rPr>
                <w:sz w:val="19"/>
                <w:szCs w:val="19"/>
              </w:rPr>
              <w:t>Description de l’architecture système</w:t>
            </w:r>
            <w:r w:rsidR="007830CB" w:rsidRPr="009B137F">
              <w:rPr>
                <w:sz w:val="19"/>
                <w:szCs w:val="19"/>
              </w:rPr>
              <w:t>,</w:t>
            </w:r>
          </w:p>
          <w:p w14:paraId="4E0DBFFA" w14:textId="0B31F8EB" w:rsidR="00DB3AAC" w:rsidRPr="009B137F" w:rsidRDefault="00DB3AAC" w:rsidP="007830CB">
            <w:pPr>
              <w:pStyle w:val="Paragraphedeliste"/>
              <w:numPr>
                <w:ilvl w:val="0"/>
                <w:numId w:val="7"/>
              </w:numPr>
              <w:jc w:val="both"/>
              <w:rPr>
                <w:sz w:val="19"/>
                <w:szCs w:val="19"/>
              </w:rPr>
            </w:pPr>
            <w:r w:rsidRPr="009B137F">
              <w:rPr>
                <w:sz w:val="19"/>
                <w:szCs w:val="19"/>
              </w:rPr>
              <w:t>Quelles fonctions sont redondées</w:t>
            </w:r>
            <w:r w:rsidRPr="009B137F">
              <w:rPr>
                <w:rFonts w:ascii="Calibri" w:hAnsi="Calibri" w:cs="Calibri"/>
                <w:sz w:val="19"/>
                <w:szCs w:val="19"/>
              </w:rPr>
              <w:t> </w:t>
            </w:r>
            <w:r w:rsidRPr="009B137F">
              <w:rPr>
                <w:sz w:val="19"/>
                <w:szCs w:val="19"/>
              </w:rPr>
              <w:t>?</w:t>
            </w:r>
          </w:p>
          <w:p w14:paraId="108DAA55" w14:textId="61989A20" w:rsidR="00DB3AAC" w:rsidRPr="009B137F" w:rsidRDefault="00DB3AAC" w:rsidP="007830CB">
            <w:pPr>
              <w:pStyle w:val="Paragraphedeliste"/>
              <w:numPr>
                <w:ilvl w:val="0"/>
                <w:numId w:val="7"/>
              </w:numPr>
              <w:jc w:val="both"/>
              <w:rPr>
                <w:sz w:val="19"/>
                <w:szCs w:val="19"/>
              </w:rPr>
            </w:pPr>
            <w:r w:rsidRPr="009B137F">
              <w:rPr>
                <w:sz w:val="19"/>
                <w:szCs w:val="19"/>
              </w:rPr>
              <w:t>La conception est-elle modulaire avec des Unités Remplaçables en Ligne</w:t>
            </w:r>
            <w:r w:rsidRPr="009B137F">
              <w:rPr>
                <w:rFonts w:ascii="Calibri" w:hAnsi="Calibri" w:cs="Calibri"/>
                <w:sz w:val="19"/>
                <w:szCs w:val="19"/>
              </w:rPr>
              <w:t> </w:t>
            </w:r>
            <w:r w:rsidRPr="009B137F">
              <w:rPr>
                <w:sz w:val="19"/>
                <w:szCs w:val="19"/>
              </w:rPr>
              <w:t>?</w:t>
            </w:r>
          </w:p>
          <w:p w14:paraId="1B1371F3" w14:textId="3F874955" w:rsidR="00DB3AAC" w:rsidRPr="009B137F" w:rsidRDefault="009917E9" w:rsidP="007830CB">
            <w:pPr>
              <w:pStyle w:val="Paragraphedeliste"/>
              <w:numPr>
                <w:ilvl w:val="0"/>
                <w:numId w:val="7"/>
              </w:numPr>
              <w:jc w:val="both"/>
              <w:rPr>
                <w:sz w:val="19"/>
                <w:szCs w:val="19"/>
              </w:rPr>
            </w:pPr>
            <w:r w:rsidRPr="009B137F">
              <w:rPr>
                <w:sz w:val="19"/>
                <w:szCs w:val="19"/>
              </w:rPr>
              <w:t>Proposition d’un cadre de Soutien Logistique Intégré</w:t>
            </w:r>
            <w:r w:rsidR="007830CB" w:rsidRPr="009B137F">
              <w:rPr>
                <w:sz w:val="19"/>
                <w:szCs w:val="19"/>
              </w:rPr>
              <w:t>.</w:t>
            </w:r>
          </w:p>
        </w:tc>
        <w:tc>
          <w:tcPr>
            <w:tcW w:w="3260" w:type="dxa"/>
          </w:tcPr>
          <w:p w14:paraId="54073372" w14:textId="77777777" w:rsidR="00DB3AAC" w:rsidRPr="009B137F" w:rsidRDefault="00DB3AAC" w:rsidP="00C11C3C">
            <w:pPr>
              <w:rPr>
                <w:sz w:val="19"/>
                <w:szCs w:val="19"/>
              </w:rPr>
            </w:pPr>
          </w:p>
        </w:tc>
        <w:tc>
          <w:tcPr>
            <w:tcW w:w="4111" w:type="dxa"/>
          </w:tcPr>
          <w:p w14:paraId="334D70C9" w14:textId="77777777" w:rsidR="00DB3AAC" w:rsidRPr="009B137F" w:rsidRDefault="00DB3AAC" w:rsidP="00C11C3C">
            <w:pPr>
              <w:rPr>
                <w:sz w:val="19"/>
                <w:szCs w:val="19"/>
              </w:rPr>
            </w:pPr>
          </w:p>
        </w:tc>
      </w:tr>
      <w:tr w:rsidR="00DB3AAC" w:rsidRPr="009B137F" w14:paraId="3492214A" w14:textId="77777777" w:rsidTr="006D476E">
        <w:tc>
          <w:tcPr>
            <w:tcW w:w="7792" w:type="dxa"/>
          </w:tcPr>
          <w:p w14:paraId="58684F16" w14:textId="77777777" w:rsidR="00DB3AAC" w:rsidRPr="009B137F" w:rsidRDefault="00DB3AAC" w:rsidP="007830CB">
            <w:pPr>
              <w:jc w:val="both"/>
              <w:rPr>
                <w:sz w:val="19"/>
                <w:szCs w:val="19"/>
              </w:rPr>
            </w:pPr>
            <w:r w:rsidRPr="009B137F">
              <w:rPr>
                <w:sz w:val="19"/>
                <w:szCs w:val="19"/>
              </w:rPr>
              <w:t xml:space="preserve">Fiabilité </w:t>
            </w:r>
          </w:p>
          <w:p w14:paraId="0B51C171" w14:textId="62900496" w:rsidR="00EC785E" w:rsidRPr="009B137F" w:rsidRDefault="00EC785E" w:rsidP="007830CB">
            <w:pPr>
              <w:pStyle w:val="Paragraphedeliste"/>
              <w:numPr>
                <w:ilvl w:val="0"/>
                <w:numId w:val="7"/>
              </w:numPr>
              <w:jc w:val="both"/>
              <w:rPr>
                <w:sz w:val="19"/>
                <w:szCs w:val="19"/>
              </w:rPr>
            </w:pPr>
            <w:r w:rsidRPr="009B137F">
              <w:rPr>
                <w:sz w:val="19"/>
                <w:szCs w:val="19"/>
              </w:rPr>
              <w:t>MTBF des sous-ensembles principaux, du système dans son ensemble</w:t>
            </w:r>
            <w:r w:rsidR="007830CB" w:rsidRPr="009B137F">
              <w:rPr>
                <w:sz w:val="19"/>
                <w:szCs w:val="19"/>
              </w:rPr>
              <w:t>,</w:t>
            </w:r>
          </w:p>
          <w:p w14:paraId="5127C2D7" w14:textId="19ADB74B" w:rsidR="00EC785E" w:rsidRPr="009B137F" w:rsidRDefault="00EC785E" w:rsidP="007830CB">
            <w:pPr>
              <w:pStyle w:val="Paragraphedeliste"/>
              <w:numPr>
                <w:ilvl w:val="0"/>
                <w:numId w:val="7"/>
              </w:numPr>
              <w:jc w:val="both"/>
              <w:rPr>
                <w:sz w:val="19"/>
                <w:szCs w:val="19"/>
              </w:rPr>
            </w:pPr>
            <w:r w:rsidRPr="009B137F">
              <w:rPr>
                <w:sz w:val="19"/>
                <w:szCs w:val="19"/>
              </w:rPr>
              <w:t>MTTR des sous-ensembles principaux</w:t>
            </w:r>
            <w:r w:rsidR="007830CB" w:rsidRPr="009B137F">
              <w:rPr>
                <w:sz w:val="19"/>
                <w:szCs w:val="19"/>
              </w:rPr>
              <w:t>.</w:t>
            </w:r>
          </w:p>
        </w:tc>
        <w:tc>
          <w:tcPr>
            <w:tcW w:w="3260" w:type="dxa"/>
          </w:tcPr>
          <w:p w14:paraId="7D6A9B87" w14:textId="77777777" w:rsidR="00DB3AAC" w:rsidRPr="009B137F" w:rsidRDefault="00DB3AAC" w:rsidP="00C11C3C">
            <w:pPr>
              <w:rPr>
                <w:sz w:val="19"/>
                <w:szCs w:val="19"/>
              </w:rPr>
            </w:pPr>
          </w:p>
        </w:tc>
        <w:tc>
          <w:tcPr>
            <w:tcW w:w="4111" w:type="dxa"/>
          </w:tcPr>
          <w:p w14:paraId="7DDD79AF" w14:textId="77777777" w:rsidR="00DB3AAC" w:rsidRPr="009B137F" w:rsidRDefault="00DB3AAC" w:rsidP="00C11C3C">
            <w:pPr>
              <w:rPr>
                <w:sz w:val="19"/>
                <w:szCs w:val="19"/>
              </w:rPr>
            </w:pPr>
          </w:p>
        </w:tc>
      </w:tr>
      <w:tr w:rsidR="00DB3AAC" w:rsidRPr="009B137F" w14:paraId="37BDA51E" w14:textId="77777777" w:rsidTr="006D476E">
        <w:tc>
          <w:tcPr>
            <w:tcW w:w="7792" w:type="dxa"/>
          </w:tcPr>
          <w:p w14:paraId="13B2CF2D" w14:textId="3355BDAB" w:rsidR="00DB3AAC" w:rsidRPr="009B137F" w:rsidRDefault="009917E9" w:rsidP="007830CB">
            <w:pPr>
              <w:jc w:val="both"/>
              <w:rPr>
                <w:sz w:val="19"/>
                <w:szCs w:val="19"/>
              </w:rPr>
            </w:pPr>
            <w:r w:rsidRPr="009B137F">
              <w:rPr>
                <w:sz w:val="19"/>
                <w:szCs w:val="19"/>
              </w:rPr>
              <w:t>Identification des risques associés à la solution proposée</w:t>
            </w:r>
            <w:r w:rsidR="007830CB" w:rsidRPr="009B137F">
              <w:rPr>
                <w:sz w:val="19"/>
                <w:szCs w:val="19"/>
              </w:rPr>
              <w:t>.</w:t>
            </w:r>
          </w:p>
        </w:tc>
        <w:tc>
          <w:tcPr>
            <w:tcW w:w="3260" w:type="dxa"/>
          </w:tcPr>
          <w:p w14:paraId="4DC2A100" w14:textId="77777777" w:rsidR="00DB3AAC" w:rsidRPr="009B137F" w:rsidRDefault="00DB3AAC" w:rsidP="00C11C3C">
            <w:pPr>
              <w:rPr>
                <w:sz w:val="19"/>
                <w:szCs w:val="19"/>
              </w:rPr>
            </w:pPr>
          </w:p>
        </w:tc>
        <w:tc>
          <w:tcPr>
            <w:tcW w:w="4111" w:type="dxa"/>
          </w:tcPr>
          <w:p w14:paraId="3EA76AEC" w14:textId="77777777" w:rsidR="00DB3AAC" w:rsidRPr="009B137F" w:rsidRDefault="00DB3AAC" w:rsidP="00C11C3C">
            <w:pPr>
              <w:rPr>
                <w:sz w:val="19"/>
                <w:szCs w:val="19"/>
              </w:rPr>
            </w:pPr>
          </w:p>
        </w:tc>
      </w:tr>
    </w:tbl>
    <w:p w14:paraId="48D506E5" w14:textId="670EF7B2" w:rsidR="00B41950" w:rsidRPr="008E0086" w:rsidRDefault="008E0086" w:rsidP="009B137F">
      <w:pPr>
        <w:rPr>
          <w:sz w:val="19"/>
          <w:szCs w:val="19"/>
        </w:rPr>
      </w:pPr>
      <w:r w:rsidRPr="008E0086">
        <w:rPr>
          <w:sz w:val="19"/>
          <w:szCs w:val="19"/>
        </w:rPr>
        <w:t>Les opérateurs économiques pourront répondre à tout ou partie des questions.</w:t>
      </w:r>
    </w:p>
    <w:sectPr w:rsidR="00B41950" w:rsidRPr="008E0086" w:rsidSect="00B10DAF">
      <w:pgSz w:w="16838" w:h="11906" w:orient="landscape" w:code="9"/>
      <w:pgMar w:top="964" w:right="709" w:bottom="964" w:left="993" w:header="964"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792A" w14:textId="77777777" w:rsidR="00A81403" w:rsidRDefault="00A81403">
      <w:r>
        <w:separator/>
      </w:r>
    </w:p>
  </w:endnote>
  <w:endnote w:type="continuationSeparator" w:id="0">
    <w:p w14:paraId="7BDD9E1C" w14:textId="77777777" w:rsidR="00A81403" w:rsidRDefault="00A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522102" w:rsidRPr="00A62DFF" w14:paraId="0D4DA6F5" w14:textId="77777777" w:rsidTr="003A1C89">
      <w:tc>
        <w:tcPr>
          <w:tcW w:w="9851" w:type="dxa"/>
          <w:gridSpan w:val="2"/>
        </w:tcPr>
        <w:p w14:paraId="510EF882" w14:textId="77777777" w:rsidR="00522102" w:rsidRDefault="00522102" w:rsidP="003A1C89">
          <w:pPr>
            <w:tabs>
              <w:tab w:val="left" w:pos="8789"/>
            </w:tabs>
            <w:rPr>
              <w:sz w:val="16"/>
              <w:szCs w:val="16"/>
            </w:rPr>
          </w:pPr>
          <w:r>
            <w:rPr>
              <w:sz w:val="16"/>
              <w:szCs w:val="16"/>
            </w:rPr>
            <w:t>Direction Générale de l’Armement</w:t>
          </w:r>
        </w:p>
        <w:p w14:paraId="466069B2" w14:textId="77777777" w:rsidR="00522102" w:rsidRPr="00A62DFF" w:rsidRDefault="00522102" w:rsidP="003A1C89">
          <w:pPr>
            <w:tabs>
              <w:tab w:val="left" w:pos="8789"/>
            </w:tabs>
            <w:rPr>
              <w:sz w:val="16"/>
              <w:szCs w:val="16"/>
            </w:rPr>
          </w:pPr>
          <w:r w:rsidRPr="00A62DFF">
            <w:rPr>
              <w:sz w:val="16"/>
              <w:szCs w:val="16"/>
            </w:rPr>
            <w:t>Avenue de la Tour Royale - BP 40</w:t>
          </w:r>
          <w:r w:rsidRPr="00A62DFF">
            <w:rPr>
              <w:rFonts w:ascii="Calibri" w:hAnsi="Calibri" w:cs="Calibri"/>
              <w:sz w:val="16"/>
              <w:szCs w:val="16"/>
            </w:rPr>
            <w:t> </w:t>
          </w:r>
          <w:r w:rsidRPr="00A62DFF">
            <w:rPr>
              <w:sz w:val="16"/>
              <w:szCs w:val="16"/>
            </w:rPr>
            <w:t>915</w:t>
          </w:r>
        </w:p>
        <w:p w14:paraId="7BC39CAA" w14:textId="77777777" w:rsidR="00522102" w:rsidRPr="00A62DFF" w:rsidRDefault="00522102" w:rsidP="003A1C89">
          <w:pPr>
            <w:tabs>
              <w:tab w:val="left" w:pos="8789"/>
            </w:tabs>
            <w:rPr>
              <w:sz w:val="16"/>
              <w:szCs w:val="16"/>
            </w:rPr>
          </w:pPr>
          <w:r w:rsidRPr="00A62DFF">
            <w:rPr>
              <w:sz w:val="16"/>
              <w:szCs w:val="16"/>
            </w:rPr>
            <w:t>83 050 TOULON Cedex</w:t>
          </w:r>
        </w:p>
        <w:p w14:paraId="1A5E1F25" w14:textId="77777777" w:rsidR="00522102" w:rsidRPr="00DD7423" w:rsidRDefault="00522102" w:rsidP="003A1C89">
          <w:pPr>
            <w:tabs>
              <w:tab w:val="center" w:pos="4536"/>
              <w:tab w:val="right" w:pos="9072"/>
            </w:tabs>
            <w:rPr>
              <w:i/>
              <w:sz w:val="8"/>
              <w:szCs w:val="18"/>
            </w:rPr>
          </w:pPr>
        </w:p>
        <w:p w14:paraId="27DD8BCF" w14:textId="7949F584" w:rsidR="00522102" w:rsidRPr="00A62DFF" w:rsidRDefault="00522102" w:rsidP="003A1C89">
          <w:pPr>
            <w:tabs>
              <w:tab w:val="center" w:pos="4536"/>
              <w:tab w:val="right" w:pos="9072"/>
            </w:tabs>
            <w:jc w:val="both"/>
            <w:rPr>
              <w:i/>
              <w:sz w:val="18"/>
              <w:szCs w:val="18"/>
            </w:rPr>
          </w:pPr>
          <w:r>
            <w:rPr>
              <w:i/>
              <w:sz w:val="16"/>
              <w:szCs w:val="16"/>
            </w:rPr>
            <w:t>DI</w:t>
          </w:r>
          <w:r w:rsidRPr="00A62DFF">
            <w:rPr>
              <w:i/>
              <w:sz w:val="16"/>
              <w:szCs w:val="16"/>
            </w:rPr>
            <w:t xml:space="preserve"> n° </w:t>
          </w:r>
          <w:r w:rsidRPr="008E0086">
            <w:rPr>
              <w:i/>
              <w:sz w:val="16"/>
              <w:szCs w:val="16"/>
            </w:rPr>
            <w:t>DGA01D22028374 du 04/08/2022 version 1.</w:t>
          </w:r>
          <w:r w:rsidRPr="005933F2">
            <w:rPr>
              <w:i/>
              <w:sz w:val="16"/>
              <w:szCs w:val="16"/>
              <w:highlight w:val="yellow"/>
            </w:rPr>
            <w:t>1</w:t>
          </w:r>
          <w:r w:rsidRPr="008E0086">
            <w:rPr>
              <w:i/>
              <w:sz w:val="16"/>
              <w:szCs w:val="16"/>
            </w:rPr>
            <w:t xml:space="preserve"> </w:t>
          </w:r>
          <w:r>
            <w:rPr>
              <w:i/>
              <w:sz w:val="16"/>
              <w:szCs w:val="16"/>
            </w:rPr>
            <w:t xml:space="preserve">concernant les radars de veille aérienne </w:t>
          </w:r>
          <w:r w:rsidRPr="00A62DFF">
            <w:rPr>
              <w:i/>
              <w:sz w:val="16"/>
              <w:szCs w:val="16"/>
            </w:rPr>
            <w:t>au profit de la DGA</w:t>
          </w:r>
        </w:p>
        <w:p w14:paraId="794954F8" w14:textId="77777777" w:rsidR="00522102" w:rsidRPr="00DD7423" w:rsidRDefault="00522102" w:rsidP="003A1C89">
          <w:pPr>
            <w:tabs>
              <w:tab w:val="center" w:pos="4536"/>
              <w:tab w:val="right" w:pos="9072"/>
            </w:tabs>
            <w:rPr>
              <w:i/>
              <w:sz w:val="8"/>
              <w:szCs w:val="18"/>
            </w:rPr>
          </w:pPr>
        </w:p>
      </w:tc>
    </w:tr>
    <w:tr w:rsidR="00522102" w:rsidRPr="003A1C89" w14:paraId="2C90B91B" w14:textId="77777777" w:rsidTr="003A1C89">
      <w:trPr>
        <w:gridAfter w:val="1"/>
        <w:wAfter w:w="2693" w:type="dxa"/>
      </w:trPr>
      <w:tc>
        <w:tcPr>
          <w:tcW w:w="7158" w:type="dxa"/>
        </w:tcPr>
        <w:p w14:paraId="770AB807" w14:textId="77777777" w:rsidR="00522102" w:rsidRPr="003A1C89" w:rsidRDefault="00522102" w:rsidP="003A1C89">
          <w:pPr>
            <w:tabs>
              <w:tab w:val="center" w:pos="4536"/>
              <w:tab w:val="right" w:pos="9072"/>
            </w:tabs>
            <w:rPr>
              <w:sz w:val="12"/>
              <w:szCs w:val="18"/>
            </w:rPr>
          </w:pPr>
          <w:r w:rsidRPr="003A1C89">
            <w:rPr>
              <w:sz w:val="12"/>
              <w:szCs w:val="18"/>
            </w:rPr>
            <w:t xml:space="preserve">Modèle S-ACH n° 1021 Ed02 (associé au </w:t>
          </w:r>
          <w:hyperlink r:id="rId1" w:history="1">
            <w:r w:rsidRPr="003A1C89">
              <w:rPr>
                <w:color w:val="0000FF" w:themeColor="hyperlink"/>
                <w:sz w:val="12"/>
                <w:szCs w:val="18"/>
                <w:u w:val="single"/>
              </w:rPr>
              <w:t>mode opératoire S-ACH n°1020</w:t>
            </w:r>
          </w:hyperlink>
          <w:r w:rsidRPr="003A1C89">
            <w:rPr>
              <w:sz w:val="12"/>
              <w:szCs w:val="18"/>
            </w:rPr>
            <w:t xml:space="preserve"> Ed02)</w:t>
          </w:r>
        </w:p>
        <w:p w14:paraId="7142D921" w14:textId="77777777" w:rsidR="00522102" w:rsidRPr="003A1C89" w:rsidRDefault="00522102" w:rsidP="003A1C89">
          <w:pPr>
            <w:tabs>
              <w:tab w:val="center" w:pos="4536"/>
              <w:tab w:val="right" w:pos="9072"/>
            </w:tabs>
            <w:rPr>
              <w:rFonts w:ascii="Times New Roman" w:hAnsi="Times New Roman"/>
              <w:sz w:val="12"/>
            </w:rPr>
          </w:pPr>
          <w:r w:rsidRPr="003A1C89">
            <w:rPr>
              <w:rFonts w:ascii="Arial Narrow" w:hAnsi="Arial Narrow"/>
              <w:sz w:val="12"/>
            </w:rPr>
            <w:t>© DGA 2020 - Tous droits réservés</w:t>
          </w:r>
        </w:p>
      </w:tc>
    </w:tr>
  </w:tbl>
  <w:p w14:paraId="124AFD67" w14:textId="7ADB47D6" w:rsidR="00522102" w:rsidRDefault="00522102" w:rsidP="00DD7423">
    <w:pPr>
      <w:pStyle w:val="Numropage"/>
    </w:pPr>
    <w:r w:rsidRPr="00DD7423">
      <w:rPr>
        <w:sz w:val="2"/>
      </w:rPr>
      <w:tab/>
    </w:r>
    <w:r>
      <w:fldChar w:fldCharType="begin"/>
    </w:r>
    <w:r>
      <w:instrText xml:space="preserve"> PAGE </w:instrText>
    </w:r>
    <w:r>
      <w:fldChar w:fldCharType="separate"/>
    </w:r>
    <w:r w:rsidR="001A067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522102" w:rsidRPr="00A62DFF" w14:paraId="58701306" w14:textId="77777777" w:rsidTr="003A1C89">
      <w:tc>
        <w:tcPr>
          <w:tcW w:w="9851" w:type="dxa"/>
          <w:gridSpan w:val="2"/>
        </w:tcPr>
        <w:p w14:paraId="0CF39AF5" w14:textId="77777777" w:rsidR="00522102" w:rsidRDefault="00522102" w:rsidP="003A1C89">
          <w:pPr>
            <w:tabs>
              <w:tab w:val="left" w:pos="8789"/>
            </w:tabs>
            <w:rPr>
              <w:sz w:val="16"/>
              <w:szCs w:val="16"/>
            </w:rPr>
          </w:pPr>
          <w:r>
            <w:rPr>
              <w:sz w:val="16"/>
              <w:szCs w:val="16"/>
            </w:rPr>
            <w:t>Direction Générale de l’Armement</w:t>
          </w:r>
        </w:p>
        <w:p w14:paraId="788C597B" w14:textId="77777777" w:rsidR="00522102" w:rsidRPr="00A62DFF" w:rsidRDefault="00522102" w:rsidP="003A1C89">
          <w:pPr>
            <w:tabs>
              <w:tab w:val="left" w:pos="8789"/>
            </w:tabs>
            <w:rPr>
              <w:sz w:val="16"/>
              <w:szCs w:val="16"/>
            </w:rPr>
          </w:pPr>
          <w:r w:rsidRPr="00A62DFF">
            <w:rPr>
              <w:sz w:val="16"/>
              <w:szCs w:val="16"/>
            </w:rPr>
            <w:t>Avenue de la Tour Royale - BP 40</w:t>
          </w:r>
          <w:r w:rsidRPr="00A62DFF">
            <w:rPr>
              <w:rFonts w:ascii="Calibri" w:hAnsi="Calibri" w:cs="Calibri"/>
              <w:sz w:val="16"/>
              <w:szCs w:val="16"/>
            </w:rPr>
            <w:t> </w:t>
          </w:r>
          <w:r w:rsidRPr="00A62DFF">
            <w:rPr>
              <w:sz w:val="16"/>
              <w:szCs w:val="16"/>
            </w:rPr>
            <w:t>915</w:t>
          </w:r>
        </w:p>
        <w:p w14:paraId="3B51B187" w14:textId="77777777" w:rsidR="00522102" w:rsidRPr="00A62DFF" w:rsidRDefault="00522102" w:rsidP="003A1C89">
          <w:pPr>
            <w:tabs>
              <w:tab w:val="left" w:pos="8789"/>
            </w:tabs>
            <w:rPr>
              <w:sz w:val="16"/>
              <w:szCs w:val="16"/>
            </w:rPr>
          </w:pPr>
          <w:r w:rsidRPr="00A62DFF">
            <w:rPr>
              <w:sz w:val="16"/>
              <w:szCs w:val="16"/>
            </w:rPr>
            <w:t>83 050 TOULON Cedex</w:t>
          </w:r>
        </w:p>
        <w:p w14:paraId="48146CF9" w14:textId="77777777" w:rsidR="00522102" w:rsidRPr="00A62DFF" w:rsidRDefault="00522102" w:rsidP="003A1C89">
          <w:pPr>
            <w:tabs>
              <w:tab w:val="center" w:pos="4536"/>
              <w:tab w:val="right" w:pos="9072"/>
            </w:tabs>
            <w:rPr>
              <w:i/>
              <w:sz w:val="18"/>
              <w:szCs w:val="18"/>
            </w:rPr>
          </w:pPr>
        </w:p>
        <w:p w14:paraId="52A559A2" w14:textId="7F4EB20F" w:rsidR="00522102" w:rsidRPr="00A62DFF" w:rsidRDefault="00522102" w:rsidP="003A1C89">
          <w:pPr>
            <w:tabs>
              <w:tab w:val="center" w:pos="4536"/>
              <w:tab w:val="right" w:pos="9072"/>
            </w:tabs>
            <w:jc w:val="both"/>
            <w:rPr>
              <w:i/>
              <w:sz w:val="18"/>
              <w:szCs w:val="18"/>
            </w:rPr>
          </w:pPr>
          <w:r>
            <w:rPr>
              <w:i/>
              <w:sz w:val="16"/>
              <w:szCs w:val="16"/>
            </w:rPr>
            <w:t>DI</w:t>
          </w:r>
          <w:r w:rsidRPr="00A62DFF">
            <w:rPr>
              <w:i/>
              <w:sz w:val="16"/>
              <w:szCs w:val="16"/>
            </w:rPr>
            <w:t xml:space="preserve"> n° </w:t>
          </w:r>
          <w:r w:rsidRPr="008E0086">
            <w:rPr>
              <w:i/>
              <w:sz w:val="16"/>
              <w:szCs w:val="16"/>
            </w:rPr>
            <w:t>DGA01D22028374</w:t>
          </w:r>
          <w:r>
            <w:rPr>
              <w:i/>
              <w:sz w:val="16"/>
              <w:szCs w:val="16"/>
            </w:rPr>
            <w:t xml:space="preserve"> </w:t>
          </w:r>
          <w:r w:rsidRPr="008E0086">
            <w:rPr>
              <w:i/>
              <w:sz w:val="16"/>
              <w:szCs w:val="16"/>
            </w:rPr>
            <w:t>du 04/08/2022 version 1.</w:t>
          </w:r>
          <w:r w:rsidRPr="005933F2">
            <w:rPr>
              <w:i/>
              <w:sz w:val="16"/>
              <w:szCs w:val="16"/>
              <w:highlight w:val="yellow"/>
            </w:rPr>
            <w:t>1</w:t>
          </w:r>
          <w:r>
            <w:rPr>
              <w:i/>
              <w:sz w:val="16"/>
              <w:szCs w:val="16"/>
            </w:rPr>
            <w:t xml:space="preserve"> concernant les radars de veille aérienne </w:t>
          </w:r>
          <w:r w:rsidRPr="00A62DFF">
            <w:rPr>
              <w:i/>
              <w:sz w:val="16"/>
              <w:szCs w:val="16"/>
            </w:rPr>
            <w:t>au profit de la DGA</w:t>
          </w:r>
        </w:p>
        <w:p w14:paraId="2C6C7924" w14:textId="77777777" w:rsidR="00522102" w:rsidRPr="00A62DFF" w:rsidRDefault="00522102" w:rsidP="003A1C89">
          <w:pPr>
            <w:tabs>
              <w:tab w:val="center" w:pos="4536"/>
              <w:tab w:val="right" w:pos="9072"/>
            </w:tabs>
            <w:rPr>
              <w:i/>
              <w:sz w:val="18"/>
              <w:szCs w:val="18"/>
            </w:rPr>
          </w:pPr>
        </w:p>
      </w:tc>
    </w:tr>
    <w:tr w:rsidR="00522102" w:rsidRPr="00A62DFF" w14:paraId="5FC14E2D" w14:textId="77777777" w:rsidTr="003A1C89">
      <w:trPr>
        <w:gridAfter w:val="1"/>
        <w:wAfter w:w="2693" w:type="dxa"/>
      </w:trPr>
      <w:tc>
        <w:tcPr>
          <w:tcW w:w="7158" w:type="dxa"/>
        </w:tcPr>
        <w:p w14:paraId="5E96A8D1" w14:textId="77777777" w:rsidR="00522102" w:rsidRPr="003A1C89" w:rsidRDefault="00522102" w:rsidP="003A1C89">
          <w:pPr>
            <w:tabs>
              <w:tab w:val="center" w:pos="4536"/>
              <w:tab w:val="right" w:pos="9072"/>
            </w:tabs>
            <w:rPr>
              <w:sz w:val="14"/>
              <w:szCs w:val="18"/>
            </w:rPr>
          </w:pPr>
          <w:r w:rsidRPr="003A1C89">
            <w:rPr>
              <w:sz w:val="14"/>
              <w:szCs w:val="18"/>
            </w:rPr>
            <w:t xml:space="preserve">Modèle S-ACH n° 1021 Ed02 (associé au </w:t>
          </w:r>
          <w:hyperlink r:id="rId1" w:history="1">
            <w:r w:rsidRPr="003A1C89">
              <w:rPr>
                <w:color w:val="0000FF" w:themeColor="hyperlink"/>
                <w:sz w:val="14"/>
                <w:szCs w:val="18"/>
                <w:u w:val="single"/>
              </w:rPr>
              <w:t>mode opératoire S-ACH n°1020</w:t>
            </w:r>
          </w:hyperlink>
          <w:r w:rsidRPr="003A1C89">
            <w:rPr>
              <w:sz w:val="14"/>
              <w:szCs w:val="18"/>
            </w:rPr>
            <w:t xml:space="preserve"> Ed02)</w:t>
          </w:r>
        </w:p>
        <w:p w14:paraId="54D73962" w14:textId="77777777" w:rsidR="00522102" w:rsidRPr="00A62DFF" w:rsidRDefault="00522102" w:rsidP="003A1C89">
          <w:pPr>
            <w:tabs>
              <w:tab w:val="center" w:pos="4536"/>
              <w:tab w:val="right" w:pos="9072"/>
            </w:tabs>
            <w:rPr>
              <w:rFonts w:ascii="Times New Roman" w:hAnsi="Times New Roman"/>
            </w:rPr>
          </w:pPr>
          <w:r w:rsidRPr="003A1C89">
            <w:rPr>
              <w:rFonts w:ascii="Arial Narrow" w:hAnsi="Arial Narrow"/>
              <w:sz w:val="14"/>
            </w:rPr>
            <w:t>© DGA 2020 - Tous droits réservés</w:t>
          </w:r>
        </w:p>
      </w:tc>
    </w:tr>
  </w:tbl>
  <w:p w14:paraId="2EBD4D0A" w14:textId="07E84C9E" w:rsidR="00522102" w:rsidRPr="003A1C89" w:rsidRDefault="00522102" w:rsidP="003A1C89">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1064" w14:textId="77777777" w:rsidR="00A81403" w:rsidRDefault="00A81403">
      <w:r>
        <w:separator/>
      </w:r>
    </w:p>
  </w:footnote>
  <w:footnote w:type="continuationSeparator" w:id="0">
    <w:p w14:paraId="3850EA92" w14:textId="77777777" w:rsidR="00A81403" w:rsidRDefault="00A8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C087" w14:textId="77777777" w:rsidR="00522102" w:rsidRDefault="00522102">
    <w:pPr>
      <w:tabs>
        <w:tab w:val="left" w:pos="907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2718" w14:textId="3FBD1441" w:rsidR="00522102" w:rsidRPr="002B6ACB" w:rsidRDefault="00522102" w:rsidP="006F2E13">
    <w:pPr>
      <w:jc w:val="center"/>
    </w:pPr>
    <w:r>
      <w:rPr>
        <w:noProof/>
      </w:rPr>
      <w:drawing>
        <wp:inline distT="0" distB="0" distL="0" distR="0" wp14:anchorId="53BEDF59" wp14:editId="5C8B3C16">
          <wp:extent cx="6314400" cy="86040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7DD"/>
    <w:multiLevelType w:val="hybridMultilevel"/>
    <w:tmpl w:val="4AF4D546"/>
    <w:lvl w:ilvl="0" w:tplc="AF08597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B46E5"/>
    <w:multiLevelType w:val="singleLevel"/>
    <w:tmpl w:val="72D48EF6"/>
    <w:lvl w:ilvl="0">
      <w:start w:val="1"/>
      <w:numFmt w:val="bullet"/>
      <w:pStyle w:val="Style1"/>
      <w:lvlText w:val="-"/>
      <w:lvlJc w:val="left"/>
      <w:pPr>
        <w:tabs>
          <w:tab w:val="num" w:pos="2968"/>
        </w:tabs>
        <w:ind w:left="2608" w:firstLine="0"/>
      </w:pPr>
      <w:rPr>
        <w:rFonts w:hint="default"/>
      </w:rPr>
    </w:lvl>
  </w:abstractNum>
  <w:abstractNum w:abstractNumId="2" w15:restartNumberingAfterBreak="0">
    <w:nsid w:val="182C17CB"/>
    <w:multiLevelType w:val="hybridMultilevel"/>
    <w:tmpl w:val="3D66E8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96538"/>
    <w:multiLevelType w:val="hybridMultilevel"/>
    <w:tmpl w:val="A96C0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366C2"/>
    <w:multiLevelType w:val="hybridMultilevel"/>
    <w:tmpl w:val="231A2708"/>
    <w:lvl w:ilvl="0" w:tplc="2C66D1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54068F"/>
    <w:multiLevelType w:val="hybridMultilevel"/>
    <w:tmpl w:val="AC98E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A44AF"/>
    <w:multiLevelType w:val="hybridMultilevel"/>
    <w:tmpl w:val="A8C06712"/>
    <w:lvl w:ilvl="0" w:tplc="789A3990">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DE23D69"/>
    <w:multiLevelType w:val="multilevel"/>
    <w:tmpl w:val="CFFC7248"/>
    <w:lvl w:ilvl="0">
      <w:start w:val="1"/>
      <w:numFmt w:val="decimal"/>
      <w:lvlText w:val="F-%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572F28"/>
    <w:multiLevelType w:val="hybridMultilevel"/>
    <w:tmpl w:val="8E48E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3C30DF"/>
    <w:multiLevelType w:val="hybridMultilevel"/>
    <w:tmpl w:val="43AED242"/>
    <w:lvl w:ilvl="0" w:tplc="040C0005">
      <w:start w:val="1"/>
      <w:numFmt w:val="bullet"/>
      <w:lvlText w:val=""/>
      <w:lvlJc w:val="left"/>
      <w:pPr>
        <w:tabs>
          <w:tab w:val="num" w:pos="360"/>
        </w:tabs>
        <w:ind w:left="360" w:hanging="360"/>
      </w:pPr>
      <w:rPr>
        <w:rFonts w:ascii="Symbol" w:hAnsi="Symbol" w:hint="default"/>
        <w:sz w:val="16"/>
      </w:rPr>
    </w:lvl>
    <w:lvl w:ilvl="1" w:tplc="040C0019"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2F18B7"/>
    <w:multiLevelType w:val="hybridMultilevel"/>
    <w:tmpl w:val="DA048858"/>
    <w:lvl w:ilvl="0" w:tplc="8E746F76">
      <w:start w:val="1"/>
      <w:numFmt w:val="bullet"/>
      <w:pStyle w:val="Paragraphemodl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9838FF"/>
    <w:multiLevelType w:val="hybridMultilevel"/>
    <w:tmpl w:val="911C6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339A1"/>
    <w:multiLevelType w:val="singleLevel"/>
    <w:tmpl w:val="975C1582"/>
    <w:lvl w:ilvl="0">
      <w:start w:val="1"/>
      <w:numFmt w:val="bullet"/>
      <w:pStyle w:val="Enumration2niveau"/>
      <w:lvlText w:val="-"/>
      <w:lvlJc w:val="left"/>
      <w:pPr>
        <w:tabs>
          <w:tab w:val="num" w:pos="3110"/>
        </w:tabs>
        <w:ind w:left="2892" w:hanging="142"/>
      </w:pPr>
      <w:rPr>
        <w:rFonts w:hint="default"/>
      </w:rPr>
    </w:lvl>
  </w:abstractNum>
  <w:abstractNum w:abstractNumId="13" w15:restartNumberingAfterBreak="0">
    <w:nsid w:val="5B6E595A"/>
    <w:multiLevelType w:val="hybridMultilevel"/>
    <w:tmpl w:val="85405E46"/>
    <w:lvl w:ilvl="0" w:tplc="DD1AB5D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35EFA"/>
    <w:multiLevelType w:val="hybridMultilevel"/>
    <w:tmpl w:val="C8365610"/>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064AF"/>
    <w:multiLevelType w:val="hybridMultilevel"/>
    <w:tmpl w:val="A886C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A5934"/>
    <w:multiLevelType w:val="hybridMultilevel"/>
    <w:tmpl w:val="B0D6A0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60BC"/>
    <w:multiLevelType w:val="hybridMultilevel"/>
    <w:tmpl w:val="09705480"/>
    <w:lvl w:ilvl="0" w:tplc="A1B07B4C">
      <w:start w:val="3"/>
      <w:numFmt w:val="bullet"/>
      <w:pStyle w:val="Enumration1Suivants"/>
      <w:lvlText w:val=""/>
      <w:lvlJc w:val="left"/>
      <w:pPr>
        <w:tabs>
          <w:tab w:val="num" w:pos="852"/>
        </w:tabs>
        <w:ind w:left="852" w:hanging="284"/>
      </w:pPr>
      <w:rPr>
        <w:rFonts w:ascii="Symbol" w:hAnsi="Symbol" w:hint="default"/>
        <w:sz w:val="22"/>
        <w:szCs w:val="22"/>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28D7790"/>
    <w:multiLevelType w:val="hybridMultilevel"/>
    <w:tmpl w:val="A530983A"/>
    <w:lvl w:ilvl="0" w:tplc="139E1878">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FA30BA"/>
    <w:multiLevelType w:val="multilevel"/>
    <w:tmpl w:val="4BF08836"/>
    <w:lvl w:ilvl="0">
      <w:start w:val="1"/>
      <w:numFmt w:val="decimal"/>
      <w:pStyle w:val="Titre1"/>
      <w:suff w:val="space"/>
      <w:lvlText w:val="PARTIE %1 -"/>
      <w:lvlJc w:val="left"/>
      <w:pPr>
        <w:ind w:left="850" w:firstLine="0"/>
      </w:pPr>
      <w:rPr>
        <w:rFonts w:ascii="Marianne" w:hAnsi="Marianne" w:hint="default"/>
        <w:b/>
        <w:i w:val="0"/>
        <w:sz w:val="20"/>
        <w:u w:val="none"/>
      </w:rPr>
    </w:lvl>
    <w:lvl w:ilvl="1">
      <w:start w:val="1"/>
      <w:numFmt w:val="decimal"/>
      <w:pStyle w:val="Titre2"/>
      <w:suff w:val="space"/>
      <w:lvlText w:val="%1.%2 -"/>
      <w:lvlJc w:val="left"/>
      <w:pPr>
        <w:ind w:left="1418" w:firstLine="0"/>
      </w:pPr>
      <w:rPr>
        <w:rFonts w:ascii="Marianne" w:hAnsi="Marianne" w:hint="default"/>
        <w:b/>
        <w:i/>
        <w:sz w:val="20"/>
        <w:u w:val="none"/>
      </w:rPr>
    </w:lvl>
    <w:lvl w:ilvl="2">
      <w:start w:val="1"/>
      <w:numFmt w:val="decimal"/>
      <w:pStyle w:val="Titre3"/>
      <w:suff w:val="space"/>
      <w:lvlText w:val="%1.%2.%3 -"/>
      <w:lvlJc w:val="left"/>
      <w:pPr>
        <w:ind w:left="850" w:firstLine="0"/>
      </w:pPr>
      <w:rPr>
        <w:rFonts w:ascii="Marianne" w:hAnsi="Marianne" w:hint="default"/>
        <w:b w:val="0"/>
        <w:i/>
        <w:sz w:val="20"/>
        <w:u w:val="none"/>
      </w:rPr>
    </w:lvl>
    <w:lvl w:ilvl="3">
      <w:start w:val="1"/>
      <w:numFmt w:val="decimal"/>
      <w:pStyle w:val="Titre4"/>
      <w:suff w:val="space"/>
      <w:lvlText w:val="%1.%2.%3.%4 -"/>
      <w:lvlJc w:val="left"/>
      <w:pPr>
        <w:ind w:left="850" w:firstLine="0"/>
      </w:pPr>
      <w:rPr>
        <w:rFonts w:ascii="Times New Roman" w:hAnsi="Times New Roman" w:hint="default"/>
        <w:b/>
        <w:i w:val="0"/>
        <w:sz w:val="22"/>
        <w:u w:val="none"/>
      </w:rPr>
    </w:lvl>
    <w:lvl w:ilvl="4">
      <w:start w:val="1"/>
      <w:numFmt w:val="decimal"/>
      <w:suff w:val="space"/>
      <w:lvlText w:val="%1.%2.%3.%4.%5 -"/>
      <w:lvlJc w:val="left"/>
      <w:pPr>
        <w:ind w:left="850" w:firstLine="0"/>
      </w:pPr>
      <w:rPr>
        <w:rFonts w:hint="default"/>
      </w:rPr>
    </w:lvl>
    <w:lvl w:ilvl="5">
      <w:start w:val="1"/>
      <w:numFmt w:val="decimal"/>
      <w:suff w:val="space"/>
      <w:lvlText w:val="%1.%2.%3.%4.%5.%6 -"/>
      <w:lvlJc w:val="left"/>
      <w:pPr>
        <w:ind w:left="850" w:firstLine="0"/>
      </w:pPr>
      <w:rPr>
        <w:rFonts w:hint="default"/>
      </w:rPr>
    </w:lvl>
    <w:lvl w:ilvl="6">
      <w:start w:val="1"/>
      <w:numFmt w:val="decimal"/>
      <w:suff w:val="space"/>
      <w:lvlText w:val="%1.%2.%3.%4.%5.%6.%7 -"/>
      <w:lvlJc w:val="left"/>
      <w:pPr>
        <w:ind w:left="850" w:firstLine="0"/>
      </w:pPr>
      <w:rPr>
        <w:rFonts w:hint="default"/>
      </w:rPr>
    </w:lvl>
    <w:lvl w:ilvl="7">
      <w:start w:val="1"/>
      <w:numFmt w:val="decimal"/>
      <w:suff w:val="space"/>
      <w:lvlText w:val="%1.%2.%3.%4.%5.%6.%7.%8 -"/>
      <w:lvlJc w:val="left"/>
      <w:pPr>
        <w:ind w:left="850" w:firstLine="0"/>
      </w:pPr>
      <w:rPr>
        <w:rFonts w:hint="default"/>
      </w:rPr>
    </w:lvl>
    <w:lvl w:ilvl="8">
      <w:start w:val="1"/>
      <w:numFmt w:val="decimal"/>
      <w:suff w:val="space"/>
      <w:lvlText w:val="%1.%2.%3.%4.%5.%6.%7.%8.%9 -"/>
      <w:lvlJc w:val="left"/>
      <w:pPr>
        <w:ind w:left="850" w:firstLine="0"/>
      </w:pPr>
      <w:rPr>
        <w:rFonts w:hint="default"/>
      </w:rPr>
    </w:lvl>
  </w:abstractNum>
  <w:abstractNum w:abstractNumId="20" w15:restartNumberingAfterBreak="0">
    <w:nsid w:val="70234CEF"/>
    <w:multiLevelType w:val="singleLevel"/>
    <w:tmpl w:val="C30C3E9E"/>
    <w:lvl w:ilvl="0">
      <w:start w:val="1"/>
      <w:numFmt w:val="bullet"/>
      <w:pStyle w:val="Enumration1niveau"/>
      <w:lvlText w:val="-"/>
      <w:lvlJc w:val="left"/>
      <w:pPr>
        <w:tabs>
          <w:tab w:val="num" w:pos="2968"/>
        </w:tabs>
        <w:ind w:left="2750" w:hanging="142"/>
      </w:pPr>
      <w:rPr>
        <w:rFonts w:hint="default"/>
      </w:rPr>
    </w:lvl>
  </w:abstractNum>
  <w:abstractNum w:abstractNumId="21" w15:restartNumberingAfterBreak="0">
    <w:nsid w:val="761E3F76"/>
    <w:multiLevelType w:val="multilevel"/>
    <w:tmpl w:val="4B5ECD2C"/>
    <w:lvl w:ilvl="0">
      <w:start w:val="1"/>
      <w:numFmt w:val="bullet"/>
      <w:lvlText w:val=""/>
      <w:lvlJc w:val="left"/>
      <w:pPr>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0"/>
  </w:num>
  <w:num w:numId="3">
    <w:abstractNumId w:val="12"/>
  </w:num>
  <w:num w:numId="4">
    <w:abstractNumId w:val="19"/>
  </w:num>
  <w:num w:numId="5">
    <w:abstractNumId w:val="19"/>
  </w:num>
  <w:num w:numId="6">
    <w:abstractNumId w:val="5"/>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4"/>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0"/>
  </w:num>
  <w:num w:numId="19">
    <w:abstractNumId w:val="2"/>
  </w:num>
  <w:num w:numId="20">
    <w:abstractNumId w:val="19"/>
  </w:num>
  <w:num w:numId="21">
    <w:abstractNumId w:val="19"/>
  </w:num>
  <w:num w:numId="22">
    <w:abstractNumId w:val="19"/>
  </w:num>
  <w:num w:numId="23">
    <w:abstractNumId w:val="19"/>
  </w:num>
  <w:num w:numId="24">
    <w:abstractNumId w:val="7"/>
  </w:num>
  <w:num w:numId="25">
    <w:abstractNumId w:val="21"/>
  </w:num>
  <w:num w:numId="26">
    <w:abstractNumId w:val="15"/>
  </w:num>
  <w:num w:numId="27">
    <w:abstractNumId w:val="16"/>
  </w:num>
  <w:num w:numId="28">
    <w:abstractNumId w:val="11"/>
  </w:num>
  <w:num w:numId="29">
    <w:abstractNumId w:val="14"/>
  </w:num>
  <w:num w:numId="30">
    <w:abstractNumId w:val="3"/>
  </w:num>
  <w:num w:numId="31">
    <w:abstractNumId w:val="8"/>
  </w:num>
  <w:num w:numId="32">
    <w:abstractNumId w:val="18"/>
  </w:num>
  <w:num w:numId="33">
    <w:abstractNumId w:val="19"/>
  </w:num>
  <w:num w:numId="34">
    <w:abstractNumId w:val="19"/>
  </w:num>
  <w:num w:numId="35">
    <w:abstractNumId w:val="9"/>
  </w:num>
  <w:num w:numId="36">
    <w:abstractNumId w:val="17"/>
  </w:num>
  <w:num w:numId="37">
    <w:abstractNumId w:val="19"/>
  </w:num>
  <w:num w:numId="38">
    <w:abstractNumId w:val="19"/>
  </w:num>
  <w:num w:numId="39">
    <w:abstractNumId w:val="10"/>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3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1"/>
    <w:rsid w:val="00002185"/>
    <w:rsid w:val="000125FC"/>
    <w:rsid w:val="00027B31"/>
    <w:rsid w:val="00037C3F"/>
    <w:rsid w:val="00056495"/>
    <w:rsid w:val="00060F7E"/>
    <w:rsid w:val="000741B0"/>
    <w:rsid w:val="00076D4C"/>
    <w:rsid w:val="00081333"/>
    <w:rsid w:val="0008541E"/>
    <w:rsid w:val="0009441B"/>
    <w:rsid w:val="00094D3D"/>
    <w:rsid w:val="000A1D57"/>
    <w:rsid w:val="000B65CB"/>
    <w:rsid w:val="000B7733"/>
    <w:rsid w:val="000C4D1D"/>
    <w:rsid w:val="000C752D"/>
    <w:rsid w:val="000C77C9"/>
    <w:rsid w:val="000C7822"/>
    <w:rsid w:val="000D0463"/>
    <w:rsid w:val="000D2573"/>
    <w:rsid w:val="000D7D41"/>
    <w:rsid w:val="000E0077"/>
    <w:rsid w:val="000E3E72"/>
    <w:rsid w:val="000E68B8"/>
    <w:rsid w:val="001255E5"/>
    <w:rsid w:val="00127726"/>
    <w:rsid w:val="00131B13"/>
    <w:rsid w:val="001448AD"/>
    <w:rsid w:val="00146BF0"/>
    <w:rsid w:val="001537A3"/>
    <w:rsid w:val="00173461"/>
    <w:rsid w:val="00190626"/>
    <w:rsid w:val="00191BF9"/>
    <w:rsid w:val="00193228"/>
    <w:rsid w:val="00196241"/>
    <w:rsid w:val="001A067E"/>
    <w:rsid w:val="001A06F7"/>
    <w:rsid w:val="001A2189"/>
    <w:rsid w:val="001C68C1"/>
    <w:rsid w:val="001E54BA"/>
    <w:rsid w:val="001E7E89"/>
    <w:rsid w:val="001F27DF"/>
    <w:rsid w:val="001F4499"/>
    <w:rsid w:val="002125A8"/>
    <w:rsid w:val="002170BE"/>
    <w:rsid w:val="00220DE6"/>
    <w:rsid w:val="00230B16"/>
    <w:rsid w:val="00234613"/>
    <w:rsid w:val="00235AFB"/>
    <w:rsid w:val="00240B94"/>
    <w:rsid w:val="00242961"/>
    <w:rsid w:val="00252102"/>
    <w:rsid w:val="00255A86"/>
    <w:rsid w:val="00257DF7"/>
    <w:rsid w:val="002658AA"/>
    <w:rsid w:val="00270F8A"/>
    <w:rsid w:val="002724AA"/>
    <w:rsid w:val="002821F1"/>
    <w:rsid w:val="00283D15"/>
    <w:rsid w:val="002918A2"/>
    <w:rsid w:val="002A763D"/>
    <w:rsid w:val="002B1EF3"/>
    <w:rsid w:val="002B2F9D"/>
    <w:rsid w:val="002B305B"/>
    <w:rsid w:val="002B6936"/>
    <w:rsid w:val="002C2342"/>
    <w:rsid w:val="002D25D3"/>
    <w:rsid w:val="002D42E2"/>
    <w:rsid w:val="002D5292"/>
    <w:rsid w:val="002E1075"/>
    <w:rsid w:val="002E2B21"/>
    <w:rsid w:val="002E5AC3"/>
    <w:rsid w:val="002E6D26"/>
    <w:rsid w:val="002F490A"/>
    <w:rsid w:val="00306959"/>
    <w:rsid w:val="00310537"/>
    <w:rsid w:val="00324F6D"/>
    <w:rsid w:val="00354474"/>
    <w:rsid w:val="00361B6C"/>
    <w:rsid w:val="003704BB"/>
    <w:rsid w:val="00391744"/>
    <w:rsid w:val="003A1C89"/>
    <w:rsid w:val="003B119B"/>
    <w:rsid w:val="003C360F"/>
    <w:rsid w:val="003E0A5A"/>
    <w:rsid w:val="003E7B79"/>
    <w:rsid w:val="00402211"/>
    <w:rsid w:val="00411B07"/>
    <w:rsid w:val="004269F9"/>
    <w:rsid w:val="0042749E"/>
    <w:rsid w:val="004274FA"/>
    <w:rsid w:val="0044402C"/>
    <w:rsid w:val="004477E1"/>
    <w:rsid w:val="00454A41"/>
    <w:rsid w:val="0046383B"/>
    <w:rsid w:val="00475369"/>
    <w:rsid w:val="00485736"/>
    <w:rsid w:val="00492ED2"/>
    <w:rsid w:val="004D637D"/>
    <w:rsid w:val="004E0556"/>
    <w:rsid w:val="004E4251"/>
    <w:rsid w:val="004F2E9B"/>
    <w:rsid w:val="004F3B09"/>
    <w:rsid w:val="00501556"/>
    <w:rsid w:val="00503BB9"/>
    <w:rsid w:val="005072DA"/>
    <w:rsid w:val="005144D6"/>
    <w:rsid w:val="00522102"/>
    <w:rsid w:val="005239AD"/>
    <w:rsid w:val="00523E07"/>
    <w:rsid w:val="005336FF"/>
    <w:rsid w:val="0054146C"/>
    <w:rsid w:val="00577F19"/>
    <w:rsid w:val="005814AA"/>
    <w:rsid w:val="005933F2"/>
    <w:rsid w:val="0059599E"/>
    <w:rsid w:val="00596D30"/>
    <w:rsid w:val="005C24F5"/>
    <w:rsid w:val="005E0987"/>
    <w:rsid w:val="005F69E3"/>
    <w:rsid w:val="00600BE5"/>
    <w:rsid w:val="00605E49"/>
    <w:rsid w:val="00631501"/>
    <w:rsid w:val="00634627"/>
    <w:rsid w:val="00635DFE"/>
    <w:rsid w:val="00640B7F"/>
    <w:rsid w:val="006432A6"/>
    <w:rsid w:val="006507A3"/>
    <w:rsid w:val="006518DA"/>
    <w:rsid w:val="006548B0"/>
    <w:rsid w:val="00655D19"/>
    <w:rsid w:val="006573D8"/>
    <w:rsid w:val="006628CB"/>
    <w:rsid w:val="00677EFC"/>
    <w:rsid w:val="00681667"/>
    <w:rsid w:val="006904C9"/>
    <w:rsid w:val="00691406"/>
    <w:rsid w:val="0069546A"/>
    <w:rsid w:val="006C1B41"/>
    <w:rsid w:val="006C3DA9"/>
    <w:rsid w:val="006D476E"/>
    <w:rsid w:val="006D606F"/>
    <w:rsid w:val="006E2B4E"/>
    <w:rsid w:val="006E6E00"/>
    <w:rsid w:val="006F299C"/>
    <w:rsid w:val="006F2E13"/>
    <w:rsid w:val="006F7CB9"/>
    <w:rsid w:val="00702F64"/>
    <w:rsid w:val="00726D10"/>
    <w:rsid w:val="00734349"/>
    <w:rsid w:val="0074222F"/>
    <w:rsid w:val="00747B90"/>
    <w:rsid w:val="00747F78"/>
    <w:rsid w:val="0075328A"/>
    <w:rsid w:val="0076456A"/>
    <w:rsid w:val="00767A01"/>
    <w:rsid w:val="00770800"/>
    <w:rsid w:val="00771D70"/>
    <w:rsid w:val="0077761E"/>
    <w:rsid w:val="0078109E"/>
    <w:rsid w:val="0078229E"/>
    <w:rsid w:val="007830CB"/>
    <w:rsid w:val="007956F3"/>
    <w:rsid w:val="00795EDF"/>
    <w:rsid w:val="007A039E"/>
    <w:rsid w:val="007A2194"/>
    <w:rsid w:val="007A2943"/>
    <w:rsid w:val="007C4113"/>
    <w:rsid w:val="007C7087"/>
    <w:rsid w:val="007D7307"/>
    <w:rsid w:val="007E1907"/>
    <w:rsid w:val="007E1F41"/>
    <w:rsid w:val="007E2866"/>
    <w:rsid w:val="00803697"/>
    <w:rsid w:val="00807C19"/>
    <w:rsid w:val="00812420"/>
    <w:rsid w:val="0081707E"/>
    <w:rsid w:val="008210A1"/>
    <w:rsid w:val="00821FB2"/>
    <w:rsid w:val="00827D9E"/>
    <w:rsid w:val="00830554"/>
    <w:rsid w:val="00830B58"/>
    <w:rsid w:val="008422C1"/>
    <w:rsid w:val="008452F1"/>
    <w:rsid w:val="008648FA"/>
    <w:rsid w:val="008743D0"/>
    <w:rsid w:val="00880E0A"/>
    <w:rsid w:val="00886BAF"/>
    <w:rsid w:val="00892301"/>
    <w:rsid w:val="00894C44"/>
    <w:rsid w:val="008C5CC7"/>
    <w:rsid w:val="008C73C9"/>
    <w:rsid w:val="008C7813"/>
    <w:rsid w:val="008D12BA"/>
    <w:rsid w:val="008D2C3E"/>
    <w:rsid w:val="008D5D21"/>
    <w:rsid w:val="008D7450"/>
    <w:rsid w:val="008E0086"/>
    <w:rsid w:val="008E0BB3"/>
    <w:rsid w:val="0093369C"/>
    <w:rsid w:val="0094017D"/>
    <w:rsid w:val="00941A90"/>
    <w:rsid w:val="00947820"/>
    <w:rsid w:val="00950D38"/>
    <w:rsid w:val="0095378F"/>
    <w:rsid w:val="0095551B"/>
    <w:rsid w:val="009724E4"/>
    <w:rsid w:val="009803E8"/>
    <w:rsid w:val="00980BF1"/>
    <w:rsid w:val="009829C5"/>
    <w:rsid w:val="00983E3E"/>
    <w:rsid w:val="009917E9"/>
    <w:rsid w:val="009A341A"/>
    <w:rsid w:val="009A62FC"/>
    <w:rsid w:val="009B013B"/>
    <w:rsid w:val="009B137F"/>
    <w:rsid w:val="009B2B59"/>
    <w:rsid w:val="009C126D"/>
    <w:rsid w:val="009D4E43"/>
    <w:rsid w:val="009D7534"/>
    <w:rsid w:val="009E095E"/>
    <w:rsid w:val="009E1EF8"/>
    <w:rsid w:val="009E3A68"/>
    <w:rsid w:val="009F58F5"/>
    <w:rsid w:val="00A01237"/>
    <w:rsid w:val="00A13BF4"/>
    <w:rsid w:val="00A174E6"/>
    <w:rsid w:val="00A44E23"/>
    <w:rsid w:val="00A73929"/>
    <w:rsid w:val="00A74D90"/>
    <w:rsid w:val="00A81403"/>
    <w:rsid w:val="00A84ACC"/>
    <w:rsid w:val="00AA6597"/>
    <w:rsid w:val="00AB15CA"/>
    <w:rsid w:val="00AB787E"/>
    <w:rsid w:val="00AC0A5C"/>
    <w:rsid w:val="00AC2517"/>
    <w:rsid w:val="00AC466C"/>
    <w:rsid w:val="00AD32F4"/>
    <w:rsid w:val="00AD4121"/>
    <w:rsid w:val="00AE2479"/>
    <w:rsid w:val="00AF0963"/>
    <w:rsid w:val="00AF3784"/>
    <w:rsid w:val="00AF4CFB"/>
    <w:rsid w:val="00B00BCF"/>
    <w:rsid w:val="00B01569"/>
    <w:rsid w:val="00B10DAF"/>
    <w:rsid w:val="00B10EDE"/>
    <w:rsid w:val="00B120C6"/>
    <w:rsid w:val="00B24793"/>
    <w:rsid w:val="00B279E4"/>
    <w:rsid w:val="00B322D5"/>
    <w:rsid w:val="00B3439C"/>
    <w:rsid w:val="00B41950"/>
    <w:rsid w:val="00B53D15"/>
    <w:rsid w:val="00B61E03"/>
    <w:rsid w:val="00B62D57"/>
    <w:rsid w:val="00B70A53"/>
    <w:rsid w:val="00B713DB"/>
    <w:rsid w:val="00B8425D"/>
    <w:rsid w:val="00B86038"/>
    <w:rsid w:val="00BA37C3"/>
    <w:rsid w:val="00BA435D"/>
    <w:rsid w:val="00BB19EC"/>
    <w:rsid w:val="00BB262A"/>
    <w:rsid w:val="00BC5C26"/>
    <w:rsid w:val="00BD743D"/>
    <w:rsid w:val="00BE6B44"/>
    <w:rsid w:val="00BE6F06"/>
    <w:rsid w:val="00BF4E05"/>
    <w:rsid w:val="00C11C3C"/>
    <w:rsid w:val="00C245C1"/>
    <w:rsid w:val="00C3320C"/>
    <w:rsid w:val="00C3329A"/>
    <w:rsid w:val="00C5347F"/>
    <w:rsid w:val="00C54318"/>
    <w:rsid w:val="00C6476F"/>
    <w:rsid w:val="00C655E3"/>
    <w:rsid w:val="00C73E56"/>
    <w:rsid w:val="00C7727A"/>
    <w:rsid w:val="00C83C90"/>
    <w:rsid w:val="00C84C3E"/>
    <w:rsid w:val="00C862ED"/>
    <w:rsid w:val="00C97D26"/>
    <w:rsid w:val="00CA067D"/>
    <w:rsid w:val="00CA46E1"/>
    <w:rsid w:val="00CA47DD"/>
    <w:rsid w:val="00CB214C"/>
    <w:rsid w:val="00CB6A9B"/>
    <w:rsid w:val="00CD13B6"/>
    <w:rsid w:val="00CD26A5"/>
    <w:rsid w:val="00CD6275"/>
    <w:rsid w:val="00CE4DD5"/>
    <w:rsid w:val="00D12608"/>
    <w:rsid w:val="00D15EFB"/>
    <w:rsid w:val="00D216E6"/>
    <w:rsid w:val="00D239B3"/>
    <w:rsid w:val="00D303D7"/>
    <w:rsid w:val="00D4081E"/>
    <w:rsid w:val="00D40A9F"/>
    <w:rsid w:val="00D40EE0"/>
    <w:rsid w:val="00D439B8"/>
    <w:rsid w:val="00D448B1"/>
    <w:rsid w:val="00D628B3"/>
    <w:rsid w:val="00D64E5F"/>
    <w:rsid w:val="00D84539"/>
    <w:rsid w:val="00D84855"/>
    <w:rsid w:val="00DA5553"/>
    <w:rsid w:val="00DB3AAC"/>
    <w:rsid w:val="00DB41E1"/>
    <w:rsid w:val="00DB66BE"/>
    <w:rsid w:val="00DC54D4"/>
    <w:rsid w:val="00DC61A3"/>
    <w:rsid w:val="00DC6D4A"/>
    <w:rsid w:val="00DC7A93"/>
    <w:rsid w:val="00DD4C98"/>
    <w:rsid w:val="00DD7423"/>
    <w:rsid w:val="00DF1F1A"/>
    <w:rsid w:val="00DF49C9"/>
    <w:rsid w:val="00E05337"/>
    <w:rsid w:val="00E12CA0"/>
    <w:rsid w:val="00E37228"/>
    <w:rsid w:val="00E449FF"/>
    <w:rsid w:val="00E452A4"/>
    <w:rsid w:val="00E5643F"/>
    <w:rsid w:val="00E56AE0"/>
    <w:rsid w:val="00E732E3"/>
    <w:rsid w:val="00E80DD6"/>
    <w:rsid w:val="00E837BE"/>
    <w:rsid w:val="00E870AE"/>
    <w:rsid w:val="00E901BC"/>
    <w:rsid w:val="00E95DCE"/>
    <w:rsid w:val="00EA52A5"/>
    <w:rsid w:val="00EA6735"/>
    <w:rsid w:val="00EB2915"/>
    <w:rsid w:val="00EB3364"/>
    <w:rsid w:val="00EC5743"/>
    <w:rsid w:val="00EC785E"/>
    <w:rsid w:val="00ED7E1D"/>
    <w:rsid w:val="00EF3450"/>
    <w:rsid w:val="00F0195D"/>
    <w:rsid w:val="00F16922"/>
    <w:rsid w:val="00F174AE"/>
    <w:rsid w:val="00F26F4A"/>
    <w:rsid w:val="00F3456D"/>
    <w:rsid w:val="00F52E0E"/>
    <w:rsid w:val="00F6419E"/>
    <w:rsid w:val="00F70A00"/>
    <w:rsid w:val="00F759BE"/>
    <w:rsid w:val="00F76D9C"/>
    <w:rsid w:val="00F84610"/>
    <w:rsid w:val="00F9411C"/>
    <w:rsid w:val="00FA52F6"/>
    <w:rsid w:val="00FC77AD"/>
    <w:rsid w:val="00FD0453"/>
    <w:rsid w:val="00FD1F9E"/>
    <w:rsid w:val="00FD605D"/>
    <w:rsid w:val="00FE3863"/>
    <w:rsid w:val="00FE4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DDECED"/>
  <w15:docId w15:val="{20468298-EDE4-D247-A270-3069A59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imes New Roman"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DGA 1° niveau"/>
    <w:basedOn w:val="CorpsdutexteDGA"/>
    <w:next w:val="CorpsdutexteDGA"/>
    <w:qFormat/>
    <w:pPr>
      <w:numPr>
        <w:numId w:val="5"/>
      </w:numPr>
      <w:spacing w:before="480"/>
      <w:outlineLvl w:val="0"/>
    </w:pPr>
    <w:rPr>
      <w:b/>
      <w:caps/>
    </w:rPr>
  </w:style>
  <w:style w:type="paragraph" w:styleId="Titre2">
    <w:name w:val="heading 2"/>
    <w:aliases w:val="Titre DGA 2° niveau"/>
    <w:basedOn w:val="CorpsdutexteDGA"/>
    <w:next w:val="CorpsdutexteDGA"/>
    <w:qFormat/>
    <w:pPr>
      <w:numPr>
        <w:ilvl w:val="1"/>
        <w:numId w:val="5"/>
      </w:numPr>
      <w:ind w:left="850"/>
      <w:outlineLvl w:val="1"/>
    </w:pPr>
    <w:rPr>
      <w:b/>
    </w:rPr>
  </w:style>
  <w:style w:type="paragraph" w:styleId="Titre3">
    <w:name w:val="heading 3"/>
    <w:aliases w:val="Titre DGA 3° niveau"/>
    <w:basedOn w:val="CorpsdutexteDGA"/>
    <w:next w:val="CorpsdutexteDGA"/>
    <w:qFormat/>
    <w:pPr>
      <w:numPr>
        <w:ilvl w:val="2"/>
        <w:numId w:val="5"/>
      </w:numPr>
      <w:outlineLvl w:val="2"/>
    </w:pPr>
    <w:rPr>
      <w:b/>
    </w:rPr>
  </w:style>
  <w:style w:type="paragraph" w:styleId="Titre4">
    <w:name w:val="heading 4"/>
    <w:aliases w:val="Titre DGA 4° niveau"/>
    <w:basedOn w:val="CorpsdutexteDGA"/>
    <w:next w:val="CorpsdutexteDGA"/>
    <w:qFormat/>
    <w:pPr>
      <w:numPr>
        <w:ilvl w:val="3"/>
        <w:numId w:val="5"/>
      </w:numPr>
      <w:outlineLvl w:val="3"/>
    </w:pPr>
    <w:rPr>
      <w:b/>
    </w:rPr>
  </w:style>
  <w:style w:type="paragraph" w:styleId="Titre8">
    <w:name w:val="heading 8"/>
    <w:aliases w:val="Titre 8 word"/>
    <w:basedOn w:val="Normal"/>
    <w:next w:val="Normal"/>
    <w:qFormat/>
    <w:pPr>
      <w:spacing w:before="240" w:after="60"/>
      <w:outlineLvl w:val="7"/>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Adresse pied de page,Foot"/>
    <w:basedOn w:val="Normal"/>
    <w:link w:val="PieddepageCar"/>
    <w:pPr>
      <w:ind w:left="2608"/>
    </w:pPr>
    <w:rPr>
      <w:rFonts w:ascii="Arial" w:hAnsi="Arial"/>
      <w:sz w:val="16"/>
    </w:rPr>
  </w:style>
  <w:style w:type="paragraph" w:styleId="En-tte">
    <w:name w:val="header"/>
    <w:basedOn w:val="Normal"/>
    <w:pPr>
      <w:tabs>
        <w:tab w:val="center" w:pos="4536"/>
        <w:tab w:val="right" w:pos="9072"/>
      </w:tabs>
    </w:pPr>
  </w:style>
  <w:style w:type="paragraph" w:customStyle="1" w:styleId="CorpsdutexteDGA">
    <w:name w:val="Corps du texte DGA"/>
    <w:basedOn w:val="Normal"/>
    <w:link w:val="CorpsdutexteDGACar"/>
    <w:pPr>
      <w:spacing w:before="240"/>
      <w:ind w:left="2608"/>
      <w:jc w:val="both"/>
    </w:pPr>
  </w:style>
  <w:style w:type="paragraph" w:customStyle="1" w:styleId="DIRECTION">
    <w:name w:val="DIRECTION"/>
    <w:basedOn w:val="Normal"/>
    <w:next w:val="Normal"/>
    <w:pPr>
      <w:spacing w:after="160"/>
    </w:pPr>
    <w:rPr>
      <w:rFonts w:ascii="Arial" w:hAnsi="Arial"/>
      <w:i/>
      <w:smallCaps/>
      <w:sz w:val="16"/>
    </w:rPr>
  </w:style>
  <w:style w:type="paragraph" w:customStyle="1" w:styleId="Entit">
    <w:name w:val="Entité"/>
    <w:basedOn w:val="Normal"/>
    <w:next w:val="Normal"/>
    <w:rPr>
      <w:rFonts w:ascii="Arial" w:hAnsi="Arial"/>
      <w:i/>
      <w:sz w:val="16"/>
    </w:rPr>
  </w:style>
  <w:style w:type="paragraph" w:customStyle="1" w:styleId="BORDEREAUDENVOI">
    <w:name w:val="BORDEREAU D'ENVOI"/>
    <w:basedOn w:val="Normal"/>
    <w:rsid w:val="00AC7107"/>
    <w:pPr>
      <w:spacing w:before="720" w:after="720"/>
      <w:ind w:left="1571" w:right="3334"/>
    </w:pPr>
    <w:rPr>
      <w:rFonts w:ascii="Arial" w:hAnsi="Arial"/>
      <w:b/>
      <w:sz w:val="24"/>
    </w:rPr>
  </w:style>
  <w:style w:type="paragraph" w:customStyle="1" w:styleId="Lieu">
    <w:name w:val="Lieu"/>
    <w:aliases w:val="date"/>
    <w:basedOn w:val="Normal"/>
    <w:pPr>
      <w:spacing w:before="1500"/>
      <w:ind w:left="3345"/>
    </w:pPr>
  </w:style>
  <w:style w:type="paragraph" w:customStyle="1" w:styleId="Numro">
    <w:name w:val="Numéro"/>
    <w:basedOn w:val="Normal"/>
    <w:pPr>
      <w:spacing w:before="60"/>
      <w:ind w:left="3345"/>
    </w:pPr>
    <w:rPr>
      <w:i/>
    </w:rPr>
  </w:style>
  <w:style w:type="paragraph" w:customStyle="1" w:styleId="Attachesignature">
    <w:name w:val="Attache signature"/>
    <w:basedOn w:val="Normal"/>
    <w:next w:val="Attachesuite"/>
    <w:pPr>
      <w:spacing w:before="480"/>
      <w:ind w:left="3969"/>
      <w:jc w:val="center"/>
    </w:pPr>
  </w:style>
  <w:style w:type="paragraph" w:customStyle="1" w:styleId="Attachesuite">
    <w:name w:val="Attache suite"/>
    <w:basedOn w:val="Normal"/>
    <w:rsid w:val="009829C5"/>
    <w:pPr>
      <w:ind w:left="4536"/>
      <w:jc w:val="center"/>
    </w:pPr>
  </w:style>
  <w:style w:type="paragraph" w:customStyle="1" w:styleId="Nomdusignataire">
    <w:name w:val="Nom du signataire"/>
    <w:basedOn w:val="Normal"/>
    <w:next w:val="NormalDGA"/>
    <w:pPr>
      <w:spacing w:before="2040"/>
      <w:ind w:left="3969"/>
      <w:jc w:val="center"/>
    </w:pPr>
  </w:style>
  <w:style w:type="paragraph" w:customStyle="1" w:styleId="NormalDGA">
    <w:name w:val="Normal DGA"/>
    <w:basedOn w:val="Normal"/>
    <w:pPr>
      <w:ind w:left="2608"/>
      <w:jc w:val="both"/>
    </w:pPr>
  </w:style>
  <w:style w:type="paragraph" w:customStyle="1" w:styleId="StyleCorpsdutexteDGA1ligneSuspendu46cm">
    <w:name w:val="Style Corps du texte DGA &quot;1° ligne&quot; + Suspendu : 46 cm"/>
    <w:basedOn w:val="CorpsdutexteDGA1ligne"/>
    <w:rsid w:val="00CA46E1"/>
    <w:pPr>
      <w:spacing w:before="0"/>
      <w:ind w:left="0"/>
    </w:pPr>
  </w:style>
  <w:style w:type="paragraph" w:customStyle="1" w:styleId="CorpsdutexteDGA1ligne">
    <w:name w:val="Corps du texte DGA &quot;1° ligne&quot;"/>
    <w:basedOn w:val="CorpsdutexteDGA"/>
    <w:next w:val="CorpsdutexteDGA"/>
    <w:pPr>
      <w:spacing w:before="840"/>
    </w:pPr>
  </w:style>
  <w:style w:type="paragraph" w:customStyle="1" w:styleId="Numropage">
    <w:name w:val="Numéro page"/>
    <w:basedOn w:val="Normal"/>
    <w:next w:val="Pieddepage"/>
    <w:pPr>
      <w:tabs>
        <w:tab w:val="right" w:pos="9639"/>
      </w:tabs>
    </w:pPr>
    <w:rPr>
      <w:rFonts w:ascii="Arial" w:hAnsi="Arial"/>
      <w:sz w:val="16"/>
    </w:rPr>
  </w:style>
  <w:style w:type="paragraph" w:customStyle="1" w:styleId="DGA">
    <w:name w:val="D..G..A.."/>
    <w:basedOn w:val="Normal"/>
    <w:pPr>
      <w:spacing w:before="1840" w:after="160"/>
    </w:pPr>
    <w:rPr>
      <w:rFonts w:ascii="Arial" w:hAnsi="Arial"/>
      <w:b/>
      <w:smallCaps/>
      <w:sz w:val="16"/>
    </w:rPr>
  </w:style>
  <w:style w:type="character" w:styleId="Appelnotedebasdep">
    <w:name w:val="footnote reference"/>
    <w:basedOn w:val="Policepardfaut"/>
    <w:rPr>
      <w:sz w:val="20"/>
      <w:vertAlign w:val="superscript"/>
    </w:rPr>
  </w:style>
  <w:style w:type="paragraph" w:customStyle="1" w:styleId="StyleAttachesignatureSuspendu46cm">
    <w:name w:val="Style Attache signature + Suspendu : 46 cm"/>
    <w:basedOn w:val="Attachesignature"/>
    <w:next w:val="Attachesuite"/>
    <w:rsid w:val="009829C5"/>
    <w:pPr>
      <w:ind w:left="4536"/>
    </w:pPr>
  </w:style>
  <w:style w:type="paragraph" w:customStyle="1" w:styleId="Enumrationdbut">
    <w:name w:val="Enumération &quot;début&quot;"/>
    <w:basedOn w:val="CorpsdutexteDGA"/>
    <w:next w:val="Normal"/>
    <w:pPr>
      <w:spacing w:after="120"/>
    </w:pPr>
  </w:style>
  <w:style w:type="paragraph" w:customStyle="1" w:styleId="Enumration1niveau">
    <w:name w:val="Enumération 1° niveau"/>
    <w:basedOn w:val="Normal"/>
    <w:pPr>
      <w:numPr>
        <w:numId w:val="2"/>
      </w:numPr>
      <w:tabs>
        <w:tab w:val="clear" w:pos="2968"/>
        <w:tab w:val="left" w:pos="2750"/>
      </w:tabs>
      <w:spacing w:after="60"/>
    </w:pPr>
  </w:style>
  <w:style w:type="paragraph" w:customStyle="1" w:styleId="Enumration2niveau">
    <w:name w:val="Enumération 2° niveau"/>
    <w:basedOn w:val="Enumration1niveau"/>
    <w:pPr>
      <w:numPr>
        <w:numId w:val="3"/>
      </w:numPr>
      <w:tabs>
        <w:tab w:val="clear" w:pos="2750"/>
        <w:tab w:val="clear" w:pos="3110"/>
        <w:tab w:val="left" w:pos="2892"/>
      </w:tabs>
    </w:pPr>
  </w:style>
  <w:style w:type="paragraph" w:styleId="Notedebasdepage">
    <w:name w:val="footnote text"/>
    <w:basedOn w:val="Normal"/>
    <w:pPr>
      <w:ind w:left="2608"/>
      <w:jc w:val="both"/>
    </w:pPr>
  </w:style>
  <w:style w:type="paragraph" w:customStyle="1" w:styleId="StyleCorpsdutexteDGASuspendu46cm">
    <w:name w:val="Style Corps du texte DGA + Suspendu : 46 cm"/>
    <w:basedOn w:val="CorpsdutexteDGA"/>
    <w:rsid w:val="00CA46E1"/>
    <w:pPr>
      <w:ind w:left="0"/>
    </w:pPr>
  </w:style>
  <w:style w:type="paragraph" w:customStyle="1" w:styleId="StyleCorpsdutexteDGA1ligneSuspendu46cmAvant0">
    <w:name w:val="Style Corps du texte DGA &quot;1° ligne&quot; + Suspendu : 46 cm Avant : 0 ..."/>
    <w:basedOn w:val="CorpsdutexteDGA1ligne"/>
    <w:rsid w:val="00CA46E1"/>
    <w:pPr>
      <w:spacing w:before="0"/>
      <w:ind w:left="0"/>
    </w:pPr>
  </w:style>
  <w:style w:type="paragraph" w:styleId="Textedebulles">
    <w:name w:val="Balloon Text"/>
    <w:basedOn w:val="Normal"/>
    <w:link w:val="TextedebullesCar"/>
    <w:uiPriority w:val="99"/>
    <w:semiHidden/>
    <w:unhideWhenUsed/>
    <w:rsid w:val="009803E8"/>
    <w:rPr>
      <w:rFonts w:ascii="Tahoma" w:hAnsi="Tahoma" w:cs="Tahoma"/>
      <w:sz w:val="16"/>
      <w:szCs w:val="16"/>
    </w:rPr>
  </w:style>
  <w:style w:type="character" w:customStyle="1" w:styleId="TextedebullesCar">
    <w:name w:val="Texte de bulles Car"/>
    <w:basedOn w:val="Policepardfaut"/>
    <w:link w:val="Textedebulles"/>
    <w:uiPriority w:val="99"/>
    <w:semiHidden/>
    <w:rsid w:val="009803E8"/>
    <w:rPr>
      <w:rFonts w:ascii="Tahoma" w:hAnsi="Tahoma" w:cs="Tahoma"/>
      <w:sz w:val="16"/>
      <w:szCs w:val="16"/>
    </w:rPr>
  </w:style>
  <w:style w:type="table" w:styleId="Grilledutableau">
    <w:name w:val="Table Grid"/>
    <w:basedOn w:val="TableauNormal"/>
    <w:unhideWhenUsed/>
    <w:rsid w:val="0027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41E1"/>
    <w:rPr>
      <w:color w:val="0000FF"/>
      <w:u w:val="single"/>
    </w:rPr>
  </w:style>
  <w:style w:type="paragraph" w:styleId="Paragraphedeliste">
    <w:name w:val="List Paragraph"/>
    <w:basedOn w:val="Normal"/>
    <w:link w:val="ParagraphedelisteCar"/>
    <w:uiPriority w:val="34"/>
    <w:qFormat/>
    <w:rsid w:val="000B65CB"/>
    <w:pPr>
      <w:ind w:left="720"/>
      <w:contextualSpacing/>
    </w:pPr>
  </w:style>
  <w:style w:type="paragraph" w:customStyle="1" w:styleId="Tl">
    <w:name w:val="Tél..."/>
    <w:aliases w:val="Fax,Mél."/>
    <w:basedOn w:val="Normal"/>
    <w:rsid w:val="00492ED2"/>
    <w:pPr>
      <w:tabs>
        <w:tab w:val="left" w:pos="340"/>
      </w:tabs>
    </w:pPr>
    <w:rPr>
      <w:rFonts w:ascii="Arial" w:hAnsi="Arial"/>
      <w:i/>
      <w:noProof/>
      <w:sz w:val="16"/>
    </w:rPr>
  </w:style>
  <w:style w:type="paragraph" w:customStyle="1" w:styleId="TexreBEsuite">
    <w:name w:val="Texre BE suite"/>
    <w:basedOn w:val="Normal"/>
    <w:next w:val="Normal"/>
    <w:rsid w:val="00D216E6"/>
    <w:pPr>
      <w:spacing w:before="40"/>
    </w:pPr>
    <w:rPr>
      <w:rFonts w:ascii="Times New Roman" w:hAnsi="Times New Roman"/>
      <w:sz w:val="22"/>
    </w:rPr>
  </w:style>
  <w:style w:type="character" w:styleId="Emphaseintense">
    <w:name w:val="Intense Emphasis"/>
    <w:uiPriority w:val="21"/>
    <w:qFormat/>
    <w:rsid w:val="00B713DB"/>
    <w:rPr>
      <w:b/>
      <w:bCs/>
      <w:i/>
      <w:iCs/>
      <w:color w:val="4F81BD"/>
    </w:rPr>
  </w:style>
  <w:style w:type="paragraph" w:customStyle="1" w:styleId="Style1">
    <w:name w:val="Style1"/>
    <w:basedOn w:val="Titre1"/>
    <w:link w:val="Style1Car"/>
    <w:qFormat/>
    <w:rsid w:val="00B713DB"/>
    <w:pPr>
      <w:numPr>
        <w:numId w:val="1"/>
      </w:numPr>
    </w:pPr>
    <w:rPr>
      <w:rFonts w:ascii="Times New Roman" w:hAnsi="Times New Roman"/>
      <w:color w:val="0D40E5"/>
      <w:sz w:val="22"/>
    </w:rPr>
  </w:style>
  <w:style w:type="character" w:customStyle="1" w:styleId="CorpsdutexteDGACar">
    <w:name w:val="Corps du texte DGA Car"/>
    <w:link w:val="CorpsdutexteDGA"/>
    <w:rsid w:val="00B713DB"/>
  </w:style>
  <w:style w:type="character" w:customStyle="1" w:styleId="Style1Car">
    <w:name w:val="Style1 Car"/>
    <w:link w:val="Style1"/>
    <w:rsid w:val="00B713DB"/>
    <w:rPr>
      <w:rFonts w:ascii="Times New Roman" w:hAnsi="Times New Roman"/>
      <w:b/>
      <w:caps/>
      <w:color w:val="0D40E5"/>
      <w:sz w:val="22"/>
    </w:rPr>
  </w:style>
  <w:style w:type="character" w:customStyle="1" w:styleId="PieddepageCar">
    <w:name w:val="Pied de page Car"/>
    <w:aliases w:val="Adresse pied de page Car,Foot Car"/>
    <w:basedOn w:val="Policepardfaut"/>
    <w:link w:val="Pieddepage"/>
    <w:rsid w:val="009B2B59"/>
    <w:rPr>
      <w:rFonts w:ascii="Arial" w:hAnsi="Arial"/>
      <w:sz w:val="16"/>
    </w:rPr>
  </w:style>
  <w:style w:type="character" w:styleId="lev">
    <w:name w:val="Strong"/>
    <w:qFormat/>
    <w:rsid w:val="00AB787E"/>
    <w:rPr>
      <w:b/>
      <w:bCs/>
    </w:rPr>
  </w:style>
  <w:style w:type="paragraph" w:customStyle="1" w:styleId="Default">
    <w:name w:val="Default"/>
    <w:rsid w:val="00AB787E"/>
    <w:pPr>
      <w:autoSpaceDE w:val="0"/>
      <w:autoSpaceDN w:val="0"/>
      <w:adjustRightInd w:val="0"/>
    </w:pPr>
    <w:rPr>
      <w:rFonts w:ascii="Times New Roman" w:hAnsi="Times New Roman"/>
      <w:color w:val="000000"/>
      <w:sz w:val="24"/>
      <w:szCs w:val="24"/>
    </w:rPr>
  </w:style>
  <w:style w:type="character" w:styleId="Marquedecommentaire">
    <w:name w:val="annotation reference"/>
    <w:semiHidden/>
    <w:rsid w:val="00361B6C"/>
    <w:rPr>
      <w:sz w:val="16"/>
      <w:szCs w:val="16"/>
    </w:rPr>
  </w:style>
  <w:style w:type="paragraph" w:styleId="Commentaire">
    <w:name w:val="annotation text"/>
    <w:basedOn w:val="Normal"/>
    <w:link w:val="CommentaireCar"/>
    <w:semiHidden/>
    <w:rsid w:val="00361B6C"/>
    <w:rPr>
      <w:rFonts w:ascii="Times New Roman" w:hAnsi="Times New Roman"/>
    </w:rPr>
  </w:style>
  <w:style w:type="character" w:customStyle="1" w:styleId="CommentaireCar">
    <w:name w:val="Commentaire Car"/>
    <w:basedOn w:val="Policepardfaut"/>
    <w:link w:val="Commentaire"/>
    <w:semiHidden/>
    <w:rsid w:val="00361B6C"/>
    <w:rPr>
      <w:rFonts w:ascii="Times New Roman" w:hAnsi="Times New Roman"/>
    </w:rPr>
  </w:style>
  <w:style w:type="paragraph" w:styleId="En-ttedetabledesmatires">
    <w:name w:val="TOC Heading"/>
    <w:basedOn w:val="Titre1"/>
    <w:next w:val="Normal"/>
    <w:uiPriority w:val="39"/>
    <w:unhideWhenUsed/>
    <w:qFormat/>
    <w:rsid w:val="00361B6C"/>
    <w:pPr>
      <w:keepNext/>
      <w:keepLines/>
      <w:numPr>
        <w:numId w:val="0"/>
      </w:numPr>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M1">
    <w:name w:val="toc 1"/>
    <w:basedOn w:val="Normal"/>
    <w:next w:val="Normal"/>
    <w:autoRedefine/>
    <w:uiPriority w:val="39"/>
    <w:unhideWhenUsed/>
    <w:rsid w:val="00361B6C"/>
    <w:pPr>
      <w:spacing w:after="100"/>
    </w:pPr>
  </w:style>
  <w:style w:type="paragraph" w:styleId="TM2">
    <w:name w:val="toc 2"/>
    <w:basedOn w:val="Normal"/>
    <w:next w:val="Normal"/>
    <w:autoRedefine/>
    <w:uiPriority w:val="39"/>
    <w:unhideWhenUsed/>
    <w:rsid w:val="00361B6C"/>
    <w:pPr>
      <w:spacing w:after="100"/>
      <w:ind w:left="200"/>
    </w:pPr>
  </w:style>
  <w:style w:type="paragraph" w:styleId="TM3">
    <w:name w:val="toc 3"/>
    <w:basedOn w:val="Normal"/>
    <w:next w:val="Normal"/>
    <w:autoRedefine/>
    <w:uiPriority w:val="39"/>
    <w:unhideWhenUsed/>
    <w:rsid w:val="00361B6C"/>
    <w:pPr>
      <w:spacing w:after="100"/>
      <w:ind w:left="400"/>
    </w:pPr>
  </w:style>
  <w:style w:type="character" w:customStyle="1" w:styleId="ParagraphedelisteCar">
    <w:name w:val="Paragraphe de liste Car"/>
    <w:basedOn w:val="Policepardfaut"/>
    <w:link w:val="Paragraphedeliste"/>
    <w:uiPriority w:val="34"/>
    <w:rsid w:val="007A039E"/>
  </w:style>
  <w:style w:type="paragraph" w:styleId="Objetducommentaire">
    <w:name w:val="annotation subject"/>
    <w:basedOn w:val="Commentaire"/>
    <w:next w:val="Commentaire"/>
    <w:link w:val="ObjetducommentaireCar"/>
    <w:uiPriority w:val="99"/>
    <w:semiHidden/>
    <w:unhideWhenUsed/>
    <w:rsid w:val="00A84ACC"/>
    <w:rPr>
      <w:rFonts w:ascii="Marianne" w:hAnsi="Marianne"/>
      <w:b/>
      <w:bCs/>
    </w:rPr>
  </w:style>
  <w:style w:type="character" w:customStyle="1" w:styleId="ObjetducommentaireCar">
    <w:name w:val="Objet du commentaire Car"/>
    <w:basedOn w:val="CommentaireCar"/>
    <w:link w:val="Objetducommentaire"/>
    <w:uiPriority w:val="99"/>
    <w:semiHidden/>
    <w:rsid w:val="00A84ACC"/>
    <w:rPr>
      <w:rFonts w:ascii="Times New Roman" w:hAnsi="Times New Roman"/>
      <w:b/>
      <w:bCs/>
    </w:rPr>
  </w:style>
  <w:style w:type="paragraph" w:styleId="Index1">
    <w:name w:val="index 1"/>
    <w:basedOn w:val="Normal"/>
    <w:next w:val="Normal"/>
    <w:autoRedefine/>
    <w:uiPriority w:val="99"/>
    <w:semiHidden/>
    <w:unhideWhenUsed/>
    <w:rsid w:val="008D7450"/>
    <w:pPr>
      <w:ind w:left="200" w:hanging="200"/>
    </w:pPr>
  </w:style>
  <w:style w:type="paragraph" w:styleId="Titreindex">
    <w:name w:val="index heading"/>
    <w:basedOn w:val="Normal"/>
    <w:next w:val="Index1"/>
    <w:semiHidden/>
    <w:rsid w:val="008D7450"/>
    <w:pPr>
      <w:jc w:val="both"/>
    </w:pPr>
    <w:rPr>
      <w:rFonts w:ascii="Times New Roman" w:hAnsi="Times New Roman"/>
      <w:sz w:val="24"/>
    </w:rPr>
  </w:style>
  <w:style w:type="paragraph" w:styleId="Notedefin">
    <w:name w:val="endnote text"/>
    <w:link w:val="NotedefinCar"/>
    <w:autoRedefine/>
    <w:rsid w:val="00411B07"/>
    <w:pPr>
      <w:spacing w:before="120" w:after="120"/>
    </w:pPr>
    <w:rPr>
      <w:sz w:val="18"/>
    </w:rPr>
  </w:style>
  <w:style w:type="character" w:customStyle="1" w:styleId="NotedefinCar">
    <w:name w:val="Note de fin Car"/>
    <w:basedOn w:val="Policepardfaut"/>
    <w:link w:val="Notedefin"/>
    <w:rsid w:val="00411B07"/>
    <w:rPr>
      <w:sz w:val="18"/>
    </w:rPr>
  </w:style>
  <w:style w:type="character" w:styleId="Appeldenotedefin">
    <w:name w:val="endnote reference"/>
    <w:basedOn w:val="Policepardfaut"/>
    <w:rsid w:val="00411B07"/>
    <w:rPr>
      <w:rFonts w:ascii="Marianne" w:hAnsi="Marianne"/>
      <w:b/>
      <w:color w:val="0000CC"/>
      <w:sz w:val="28"/>
      <w:vertAlign w:val="superscript"/>
    </w:rPr>
  </w:style>
  <w:style w:type="paragraph" w:customStyle="1" w:styleId="Commentaires">
    <w:name w:val="Commentaires"/>
    <w:basedOn w:val="Corpsdetexte"/>
    <w:link w:val="CommentairesCar"/>
    <w:qFormat/>
    <w:rsid w:val="00411B07"/>
    <w:pPr>
      <w:spacing w:before="120" w:after="0"/>
      <w:jc w:val="both"/>
    </w:pPr>
    <w:rPr>
      <w:rFonts w:ascii="Times New Roman" w:hAnsi="Times New Roman"/>
      <w:b/>
      <w:color w:val="0000FF"/>
      <w:sz w:val="22"/>
      <w:szCs w:val="22"/>
    </w:rPr>
  </w:style>
  <w:style w:type="character" w:customStyle="1" w:styleId="CommentairesCar">
    <w:name w:val="Commentaires Car"/>
    <w:basedOn w:val="Policepardfaut"/>
    <w:link w:val="Commentaires"/>
    <w:rsid w:val="00411B07"/>
    <w:rPr>
      <w:rFonts w:ascii="Times New Roman" w:hAnsi="Times New Roman"/>
      <w:b/>
      <w:color w:val="0000FF"/>
      <w:sz w:val="22"/>
      <w:szCs w:val="22"/>
    </w:rPr>
  </w:style>
  <w:style w:type="paragraph" w:customStyle="1" w:styleId="Pagedegarde1">
    <w:name w:val="Page de garde 1"/>
    <w:autoRedefine/>
    <w:qFormat/>
    <w:rsid w:val="00411B07"/>
    <w:pPr>
      <w:spacing w:before="240" w:after="240"/>
    </w:pPr>
    <w:rPr>
      <w:b/>
      <w:sz w:val="22"/>
      <w:szCs w:val="22"/>
    </w:rPr>
  </w:style>
  <w:style w:type="paragraph" w:styleId="Corpsdetexte">
    <w:name w:val="Body Text"/>
    <w:basedOn w:val="Normal"/>
    <w:link w:val="CorpsdetexteCar"/>
    <w:uiPriority w:val="99"/>
    <w:semiHidden/>
    <w:unhideWhenUsed/>
    <w:rsid w:val="00411B07"/>
    <w:pPr>
      <w:spacing w:after="120"/>
    </w:pPr>
  </w:style>
  <w:style w:type="character" w:customStyle="1" w:styleId="CorpsdetexteCar">
    <w:name w:val="Corps de texte Car"/>
    <w:basedOn w:val="Policepardfaut"/>
    <w:link w:val="Corpsdetexte"/>
    <w:uiPriority w:val="99"/>
    <w:semiHidden/>
    <w:rsid w:val="00411B07"/>
  </w:style>
  <w:style w:type="paragraph" w:customStyle="1" w:styleId="ParagrapheModle">
    <w:name w:val="Paragraphe Modèle"/>
    <w:basedOn w:val="Normal"/>
    <w:autoRedefine/>
    <w:qFormat/>
    <w:rsid w:val="00411B07"/>
    <w:pPr>
      <w:spacing w:before="60" w:after="60"/>
      <w:jc w:val="both"/>
    </w:pPr>
    <w:rPr>
      <w:szCs w:val="22"/>
    </w:rPr>
  </w:style>
  <w:style w:type="paragraph" w:customStyle="1" w:styleId="TexteNormal">
    <w:name w:val="Texte Normal"/>
    <w:basedOn w:val="Normal"/>
    <w:rsid w:val="00411B07"/>
    <w:pPr>
      <w:spacing w:before="240"/>
      <w:ind w:firstLine="1600"/>
      <w:jc w:val="both"/>
    </w:pPr>
    <w:rPr>
      <w:rFonts w:ascii="Times" w:hAnsi="Times"/>
      <w:sz w:val="26"/>
    </w:rPr>
  </w:style>
  <w:style w:type="paragraph" w:customStyle="1" w:styleId="Enumration1Suivants">
    <w:name w:val="Enumération 1 Suivants"/>
    <w:basedOn w:val="Normal"/>
    <w:qFormat/>
    <w:rsid w:val="00257DF7"/>
    <w:pPr>
      <w:numPr>
        <w:numId w:val="36"/>
      </w:numPr>
      <w:spacing w:before="60"/>
      <w:jc w:val="both"/>
    </w:pPr>
    <w:rPr>
      <w:szCs w:val="22"/>
    </w:rPr>
  </w:style>
  <w:style w:type="character" w:styleId="Textedelespacerserv">
    <w:name w:val="Placeholder Text"/>
    <w:basedOn w:val="Policepardfaut"/>
    <w:uiPriority w:val="99"/>
    <w:semiHidden/>
    <w:rsid w:val="00C11C3C"/>
    <w:rPr>
      <w:color w:val="808080"/>
    </w:rPr>
  </w:style>
  <w:style w:type="paragraph" w:customStyle="1" w:styleId="Tableau1">
    <w:name w:val="Tableau 1"/>
    <w:autoRedefine/>
    <w:qFormat/>
    <w:rsid w:val="00C11C3C"/>
    <w:pPr>
      <w:spacing w:before="20" w:after="20"/>
      <w:jc w:val="center"/>
    </w:pPr>
    <w:rPr>
      <w:rFonts w:ascii="Times New Roman Gras" w:hAnsi="Times New Roman Gras"/>
      <w:b/>
      <w:szCs w:val="24"/>
    </w:rPr>
  </w:style>
  <w:style w:type="paragraph" w:customStyle="1" w:styleId="Tableau2">
    <w:name w:val="Tableau 2"/>
    <w:autoRedefine/>
    <w:qFormat/>
    <w:rsid w:val="00C11C3C"/>
    <w:pPr>
      <w:spacing w:before="20" w:after="20"/>
      <w:jc w:val="both"/>
    </w:pPr>
    <w:rPr>
      <w:b/>
      <w:color w:val="0000FF"/>
      <w:sz w:val="18"/>
      <w:szCs w:val="18"/>
      <w:u w:val="single"/>
      <w:lang w:val="en-US"/>
    </w:rPr>
  </w:style>
  <w:style w:type="paragraph" w:customStyle="1" w:styleId="Paragraphemodle2">
    <w:name w:val="Paragraphe modèle 2"/>
    <w:autoRedefine/>
    <w:rsid w:val="00C11C3C"/>
    <w:pPr>
      <w:numPr>
        <w:numId w:val="39"/>
      </w:numPr>
      <w:spacing w:before="40" w:after="40"/>
      <w:ind w:left="340" w:hanging="170"/>
    </w:pPr>
    <w:rPr>
      <w:szCs w:val="22"/>
    </w:rPr>
  </w:style>
  <w:style w:type="paragraph" w:styleId="Titre">
    <w:name w:val="Title"/>
    <w:basedOn w:val="ParagrapheModle"/>
    <w:next w:val="Normal"/>
    <w:link w:val="TitreCar"/>
    <w:autoRedefine/>
    <w:rsid w:val="00C11C3C"/>
    <w:pPr>
      <w:spacing w:before="120" w:after="120"/>
      <w:contextualSpacing/>
    </w:pPr>
    <w:rPr>
      <w:rFonts w:eastAsiaTheme="majorEastAsia" w:cstheme="majorBidi"/>
      <w:b/>
      <w:spacing w:val="-10"/>
      <w:kern w:val="28"/>
      <w:szCs w:val="56"/>
    </w:rPr>
  </w:style>
  <w:style w:type="character" w:customStyle="1" w:styleId="TitreCar">
    <w:name w:val="Titre Car"/>
    <w:basedOn w:val="Policepardfaut"/>
    <w:link w:val="Titre"/>
    <w:rsid w:val="00C11C3C"/>
    <w:rPr>
      <w:rFonts w:eastAsiaTheme="majorEastAsia" w:cstheme="majorBidi"/>
      <w:b/>
      <w:spacing w:val="-10"/>
      <w:kern w:val="28"/>
      <w:szCs w:val="56"/>
    </w:rPr>
  </w:style>
  <w:style w:type="paragraph" w:customStyle="1" w:styleId="Tableau3">
    <w:name w:val="Tableau 3"/>
    <w:autoRedefine/>
    <w:qFormat/>
    <w:rsid w:val="00C11C3C"/>
    <w:pPr>
      <w:spacing w:before="60" w:after="60"/>
      <w:ind w:left="-1487" w:firstLine="1487"/>
    </w:pPr>
    <w:rPr>
      <w:rFonts w:ascii="Times New Roman" w:hAnsi="Times New Roman"/>
      <w:sz w:val="22"/>
      <w:szCs w:val="24"/>
    </w:rPr>
  </w:style>
  <w:style w:type="paragraph" w:customStyle="1" w:styleId="Tableau4">
    <w:name w:val="Tableau 4"/>
    <w:autoRedefine/>
    <w:qFormat/>
    <w:rsid w:val="00C11C3C"/>
    <w:pPr>
      <w:spacing w:before="120" w:after="120"/>
    </w:pPr>
    <w:rPr>
      <w:rFonts w:ascii="Times New Roman Gras" w:hAnsi="Times New Roman Gras"/>
      <w:b/>
      <w:sz w:val="22"/>
      <w:szCs w:val="24"/>
    </w:rPr>
  </w:style>
  <w:style w:type="paragraph" w:customStyle="1" w:styleId="TableausigleMarianne">
    <w:name w:val="Tableau sigle Marianne"/>
    <w:autoRedefine/>
    <w:rsid w:val="00C11C3C"/>
    <w:rPr>
      <w:sz w:val="16"/>
      <w:szCs w:val="24"/>
    </w:rPr>
  </w:style>
  <w:style w:type="paragraph" w:customStyle="1" w:styleId="TableausiglegrasMarianne">
    <w:name w:val="Tableau sigle gras Marianne"/>
    <w:basedOn w:val="TableausigleMarianne"/>
    <w:autoRedefine/>
    <w:rsid w:val="00C11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753">
      <w:bodyDiv w:val="1"/>
      <w:marLeft w:val="0"/>
      <w:marRight w:val="0"/>
      <w:marTop w:val="0"/>
      <w:marBottom w:val="0"/>
      <w:divBdr>
        <w:top w:val="none" w:sz="0" w:space="0" w:color="auto"/>
        <w:left w:val="none" w:sz="0" w:space="0" w:color="auto"/>
        <w:bottom w:val="none" w:sz="0" w:space="0" w:color="auto"/>
        <w:right w:val="none" w:sz="0" w:space="0" w:color="auto"/>
      </w:divBdr>
    </w:div>
    <w:div w:id="225648775">
      <w:bodyDiv w:val="1"/>
      <w:marLeft w:val="0"/>
      <w:marRight w:val="0"/>
      <w:marTop w:val="0"/>
      <w:marBottom w:val="0"/>
      <w:divBdr>
        <w:top w:val="none" w:sz="0" w:space="0" w:color="auto"/>
        <w:left w:val="none" w:sz="0" w:space="0" w:color="auto"/>
        <w:bottom w:val="none" w:sz="0" w:space="0" w:color="auto"/>
        <w:right w:val="none" w:sz="0" w:space="0" w:color="auto"/>
      </w:divBdr>
    </w:div>
    <w:div w:id="253903922">
      <w:bodyDiv w:val="1"/>
      <w:marLeft w:val="0"/>
      <w:marRight w:val="0"/>
      <w:marTop w:val="0"/>
      <w:marBottom w:val="0"/>
      <w:divBdr>
        <w:top w:val="none" w:sz="0" w:space="0" w:color="auto"/>
        <w:left w:val="none" w:sz="0" w:space="0" w:color="auto"/>
        <w:bottom w:val="none" w:sz="0" w:space="0" w:color="auto"/>
        <w:right w:val="none" w:sz="0" w:space="0" w:color="auto"/>
      </w:divBdr>
    </w:div>
    <w:div w:id="328876575">
      <w:bodyDiv w:val="1"/>
      <w:marLeft w:val="0"/>
      <w:marRight w:val="0"/>
      <w:marTop w:val="0"/>
      <w:marBottom w:val="0"/>
      <w:divBdr>
        <w:top w:val="none" w:sz="0" w:space="0" w:color="auto"/>
        <w:left w:val="none" w:sz="0" w:space="0" w:color="auto"/>
        <w:bottom w:val="none" w:sz="0" w:space="0" w:color="auto"/>
        <w:right w:val="none" w:sz="0" w:space="0" w:color="auto"/>
      </w:divBdr>
    </w:div>
    <w:div w:id="639500513">
      <w:bodyDiv w:val="1"/>
      <w:marLeft w:val="0"/>
      <w:marRight w:val="0"/>
      <w:marTop w:val="0"/>
      <w:marBottom w:val="0"/>
      <w:divBdr>
        <w:top w:val="none" w:sz="0" w:space="0" w:color="auto"/>
        <w:left w:val="none" w:sz="0" w:space="0" w:color="auto"/>
        <w:bottom w:val="none" w:sz="0" w:space="0" w:color="auto"/>
        <w:right w:val="none" w:sz="0" w:space="0" w:color="auto"/>
      </w:divBdr>
    </w:div>
    <w:div w:id="865994028">
      <w:bodyDiv w:val="1"/>
      <w:marLeft w:val="0"/>
      <w:marRight w:val="0"/>
      <w:marTop w:val="0"/>
      <w:marBottom w:val="0"/>
      <w:divBdr>
        <w:top w:val="none" w:sz="0" w:space="0" w:color="auto"/>
        <w:left w:val="none" w:sz="0" w:space="0" w:color="auto"/>
        <w:bottom w:val="none" w:sz="0" w:space="0" w:color="auto"/>
        <w:right w:val="none" w:sz="0" w:space="0" w:color="auto"/>
      </w:divBdr>
    </w:div>
    <w:div w:id="1251625654">
      <w:bodyDiv w:val="1"/>
      <w:marLeft w:val="0"/>
      <w:marRight w:val="0"/>
      <w:marTop w:val="0"/>
      <w:marBottom w:val="0"/>
      <w:divBdr>
        <w:top w:val="none" w:sz="0" w:space="0" w:color="auto"/>
        <w:left w:val="none" w:sz="0" w:space="0" w:color="auto"/>
        <w:bottom w:val="none" w:sz="0" w:space="0" w:color="auto"/>
        <w:right w:val="none" w:sz="0" w:space="0" w:color="auto"/>
      </w:divBdr>
    </w:div>
    <w:div w:id="1349914096">
      <w:bodyDiv w:val="1"/>
      <w:marLeft w:val="0"/>
      <w:marRight w:val="0"/>
      <w:marTop w:val="0"/>
      <w:marBottom w:val="0"/>
      <w:divBdr>
        <w:top w:val="none" w:sz="0" w:space="0" w:color="auto"/>
        <w:left w:val="none" w:sz="0" w:space="0" w:color="auto"/>
        <w:bottom w:val="none" w:sz="0" w:space="0" w:color="auto"/>
        <w:right w:val="none" w:sz="0" w:space="0" w:color="auto"/>
      </w:divBdr>
    </w:div>
    <w:div w:id="1516460105">
      <w:bodyDiv w:val="1"/>
      <w:marLeft w:val="0"/>
      <w:marRight w:val="0"/>
      <w:marTop w:val="0"/>
      <w:marBottom w:val="0"/>
      <w:divBdr>
        <w:top w:val="none" w:sz="0" w:space="0" w:color="auto"/>
        <w:left w:val="none" w:sz="0" w:space="0" w:color="auto"/>
        <w:bottom w:val="none" w:sz="0" w:space="0" w:color="auto"/>
        <w:right w:val="none" w:sz="0" w:space="0" w:color="auto"/>
      </w:divBdr>
    </w:div>
    <w:div w:id="1711614934">
      <w:bodyDiv w:val="1"/>
      <w:marLeft w:val="0"/>
      <w:marRight w:val="0"/>
      <w:marTop w:val="0"/>
      <w:marBottom w:val="0"/>
      <w:divBdr>
        <w:top w:val="none" w:sz="0" w:space="0" w:color="auto"/>
        <w:left w:val="none" w:sz="0" w:space="0" w:color="auto"/>
        <w:bottom w:val="none" w:sz="0" w:space="0" w:color="auto"/>
        <w:right w:val="none" w:sz="0" w:space="0" w:color="auto"/>
      </w:divBdr>
    </w:div>
    <w:div w:id="1775206095">
      <w:bodyDiv w:val="1"/>
      <w:marLeft w:val="0"/>
      <w:marRight w:val="0"/>
      <w:marTop w:val="0"/>
      <w:marBottom w:val="0"/>
      <w:divBdr>
        <w:top w:val="none" w:sz="0" w:space="0" w:color="auto"/>
        <w:left w:val="none" w:sz="0" w:space="0" w:color="auto"/>
        <w:bottom w:val="none" w:sz="0" w:space="0" w:color="auto"/>
        <w:right w:val="none" w:sz="0" w:space="0" w:color="auto"/>
      </w:divBdr>
    </w:div>
    <w:div w:id="1892302234">
      <w:bodyDiv w:val="1"/>
      <w:marLeft w:val="0"/>
      <w:marRight w:val="0"/>
      <w:marTop w:val="0"/>
      <w:marBottom w:val="0"/>
      <w:divBdr>
        <w:top w:val="none" w:sz="0" w:space="0" w:color="auto"/>
        <w:left w:val="none" w:sz="0" w:space="0" w:color="auto"/>
        <w:bottom w:val="none" w:sz="0" w:space="0" w:color="auto"/>
        <w:right w:val="none" w:sz="0" w:space="0" w:color="auto"/>
      </w:divBdr>
    </w:div>
    <w:div w:id="2014794880">
      <w:bodyDiv w:val="1"/>
      <w:marLeft w:val="0"/>
      <w:marRight w:val="0"/>
      <w:marTop w:val="0"/>
      <w:marBottom w:val="0"/>
      <w:divBdr>
        <w:top w:val="none" w:sz="0" w:space="0" w:color="auto"/>
        <w:left w:val="none" w:sz="0" w:space="0" w:color="auto"/>
        <w:bottom w:val="none" w:sz="0" w:space="0" w:color="auto"/>
        <w:right w:val="none" w:sz="0" w:space="0" w:color="auto"/>
      </w:divBdr>
    </w:div>
    <w:div w:id="20178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etitia.jennequin@intradef.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233;nom.nom@intradef.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elie.turcan@intradef.gouv.fr" TargetMode="External"/><Relationship Id="rId4" Type="http://schemas.openxmlformats.org/officeDocument/2006/relationships/settings" Target="settings.xml"/><Relationship Id="rId9" Type="http://schemas.openxmlformats.org/officeDocument/2006/relationships/hyperlink" Target="http://www.ixar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ysman-dga.intradef.gouv.fr/dga/index.php?&amp;app=FDL&amp;action=OPENDOC&amp;mode=view&amp;id=2118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sman-dga.intradef.gouv.fr/dga/index.php?&amp;app=FDL&amp;action=OPENDOC&amp;mode=view&amp;id=2118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98FCF957D4B83A8CC437D6FA88928"/>
        <w:category>
          <w:name w:val="Général"/>
          <w:gallery w:val="placeholder"/>
        </w:category>
        <w:types>
          <w:type w:val="bbPlcHdr"/>
        </w:types>
        <w:behaviors>
          <w:behavior w:val="content"/>
        </w:behaviors>
        <w:guid w:val="{DA8E97EE-F79E-4A27-8D32-1C9EBEA1F890}"/>
      </w:docPartPr>
      <w:docPartBody>
        <w:p w:rsidR="00791927" w:rsidRDefault="00791927" w:rsidP="00791927">
          <w:pPr>
            <w:pStyle w:val="54698FCF957D4B83A8CC437D6FA88928"/>
          </w:pPr>
          <w:r w:rsidRPr="00282D1C">
            <w:rPr>
              <w:rStyle w:val="Textedelespacerserv"/>
              <w:rFonts w:ascii="Marianne" w:hAnsi="Marianne"/>
            </w:rPr>
            <w:t>Choisissez un élément.</w:t>
          </w:r>
        </w:p>
      </w:docPartBody>
    </w:docPart>
    <w:docPart>
      <w:docPartPr>
        <w:name w:val="9751D790919E4E01B036422C73338348"/>
        <w:category>
          <w:name w:val="Général"/>
          <w:gallery w:val="placeholder"/>
        </w:category>
        <w:types>
          <w:type w:val="bbPlcHdr"/>
        </w:types>
        <w:behaviors>
          <w:behavior w:val="content"/>
        </w:behaviors>
        <w:guid w:val="{F6839AF2-0598-4AB3-B9A6-82A7F5ED87C1}"/>
      </w:docPartPr>
      <w:docPartBody>
        <w:p w:rsidR="00791927" w:rsidRDefault="00791927" w:rsidP="00791927">
          <w:pPr>
            <w:pStyle w:val="9751D790919E4E01B036422C73338348"/>
          </w:pPr>
          <w:r w:rsidRPr="00CA65A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27"/>
    <w:rsid w:val="000302A2"/>
    <w:rsid w:val="00124475"/>
    <w:rsid w:val="001941BF"/>
    <w:rsid w:val="00407022"/>
    <w:rsid w:val="005F5809"/>
    <w:rsid w:val="006C5556"/>
    <w:rsid w:val="00726F59"/>
    <w:rsid w:val="00791927"/>
    <w:rsid w:val="009F53AE"/>
    <w:rsid w:val="00A97121"/>
    <w:rsid w:val="00CF3B37"/>
    <w:rsid w:val="00FC0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1927"/>
    <w:rPr>
      <w:color w:val="808080"/>
    </w:rPr>
  </w:style>
  <w:style w:type="paragraph" w:customStyle="1" w:styleId="54698FCF957D4B83A8CC437D6FA88928">
    <w:name w:val="54698FCF957D4B83A8CC437D6FA88928"/>
    <w:rsid w:val="00791927"/>
  </w:style>
  <w:style w:type="paragraph" w:customStyle="1" w:styleId="F0235AE6371242D58A54EC497DE78649">
    <w:name w:val="F0235AE6371242D58A54EC497DE78649"/>
    <w:rsid w:val="00791927"/>
  </w:style>
  <w:style w:type="paragraph" w:customStyle="1" w:styleId="9751D790919E4E01B036422C73338348">
    <w:name w:val="9751D790919E4E01B036422C73338348"/>
    <w:rsid w:val="00791927"/>
  </w:style>
  <w:style w:type="paragraph" w:customStyle="1" w:styleId="C46B89DF3EED425197B5BE73E1F36E6E">
    <w:name w:val="C46B89DF3EED425197B5BE73E1F36E6E"/>
    <w:rsid w:val="00791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12CA-78E6-4265-88CF-02595EC8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3244</Words>
  <Characters>17845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Lettre privée DGA</vt:lpstr>
    </vt:vector>
  </TitlesOfParts>
  <Manager/>
  <Company>DGA</Company>
  <LinksUpToDate>false</LinksUpToDate>
  <CharactersWithSpaces>21047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privée DGA</dc:title>
  <dc:subject/>
  <dc:creator>Fabus DUDU</dc:creator>
  <cp:keywords/>
  <dc:description/>
  <cp:lastModifiedBy>JENNEQUIN Laetitia TSEF 2CL</cp:lastModifiedBy>
  <cp:revision>5</cp:revision>
  <cp:lastPrinted>2022-09-23T10:08:00Z</cp:lastPrinted>
  <dcterms:created xsi:type="dcterms:W3CDTF">2022-09-23T10:07:00Z</dcterms:created>
  <dcterms:modified xsi:type="dcterms:W3CDTF">2022-09-23T10:13:00Z</dcterms:modified>
  <cp:category/>
</cp:coreProperties>
</file>